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E67B7" w14:textId="77777777" w:rsidR="00247961" w:rsidRDefault="00000000">
      <w:pPr>
        <w:spacing w:after="0" w:line="300" w:lineRule="auto"/>
        <w:jc w:val="center"/>
        <w:rPr>
          <w:sz w:val="22"/>
          <w:szCs w:val="22"/>
        </w:rPr>
      </w:pPr>
      <w:r>
        <w:rPr>
          <w:b/>
          <w:bCs/>
          <w:sz w:val="22"/>
          <w:szCs w:val="22"/>
        </w:rPr>
        <w:t>FORMULARUL ZONELOR PRIORITARE PENTRU BIODIVERSITATE</w:t>
      </w:r>
    </w:p>
    <w:p w14:paraId="32DDC780" w14:textId="77777777" w:rsidR="00247961" w:rsidRDefault="00000000">
      <w:pPr>
        <w:spacing w:before="480" w:after="120" w:line="300" w:lineRule="auto"/>
        <w:jc w:val="center"/>
        <w:rPr>
          <w:b/>
          <w:bCs/>
          <w:sz w:val="22"/>
          <w:szCs w:val="22"/>
        </w:rPr>
      </w:pPr>
      <w:r>
        <w:rPr>
          <w:b/>
          <w:bCs/>
          <w:sz w:val="22"/>
          <w:szCs w:val="22"/>
        </w:rPr>
        <w:t>1. Identificarea Zonelor Prioritare pentru Biodiversitate (ZPB)</w:t>
      </w:r>
    </w:p>
    <w:p w14:paraId="013B422F" w14:textId="77777777" w:rsidR="00247961" w:rsidRDefault="00000000">
      <w:pPr>
        <w:spacing w:before="240" w:after="80" w:line="300" w:lineRule="auto"/>
        <w:rPr>
          <w:sz w:val="22"/>
          <w:szCs w:val="22"/>
        </w:rPr>
      </w:pPr>
      <w:r>
        <w:rPr>
          <w:b/>
          <w:bCs/>
          <w:sz w:val="22"/>
          <w:szCs w:val="22"/>
        </w:rPr>
        <w:t>1.1. Codul ZPB*</w:t>
      </w:r>
    </w:p>
    <w:p w14:paraId="5966BFE4" w14:textId="77777777" w:rsidR="00247961" w:rsidRDefault="00000000">
      <w:pPr>
        <w:pBdr>
          <w:top w:val="single" w:sz="6" w:space="0" w:color="000000"/>
          <w:left w:val="single" w:sz="6" w:space="0" w:color="000000"/>
          <w:bottom w:val="single" w:sz="6" w:space="0" w:color="000000"/>
          <w:right w:val="single" w:sz="6" w:space="0" w:color="000000"/>
          <w:between w:val="nil"/>
        </w:pBdr>
        <w:spacing w:line="254" w:lineRule="auto"/>
        <w:rPr>
          <w:sz w:val="22"/>
          <w:szCs w:val="22"/>
        </w:rPr>
      </w:pPr>
      <w:r>
        <w:rPr>
          <w:sz w:val="22"/>
          <w:szCs w:val="22"/>
        </w:rPr>
        <w:t>ROSAC0035ZPB</w:t>
      </w:r>
    </w:p>
    <w:p w14:paraId="55DC7E39" w14:textId="77777777" w:rsidR="00247961" w:rsidRDefault="00000000">
      <w:pPr>
        <w:spacing w:after="0" w:line="300" w:lineRule="auto"/>
        <w:rPr>
          <w:i/>
          <w:iCs/>
          <w:sz w:val="22"/>
          <w:szCs w:val="22"/>
        </w:rPr>
      </w:pPr>
      <w:r>
        <w:rPr>
          <w:i/>
          <w:iCs/>
          <w:sz w:val="22"/>
          <w:szCs w:val="22"/>
        </w:rPr>
        <w:t>*Codare temporară, aceasta va fi actualizată conform specificațiilor de raportare</w:t>
      </w:r>
    </w:p>
    <w:p w14:paraId="06E32155" w14:textId="77777777" w:rsidR="00247961" w:rsidRDefault="00000000">
      <w:pPr>
        <w:spacing w:before="240" w:after="80" w:line="300" w:lineRule="auto"/>
        <w:rPr>
          <w:b/>
          <w:bCs/>
          <w:sz w:val="22"/>
          <w:szCs w:val="22"/>
        </w:rPr>
      </w:pPr>
      <w:r>
        <w:rPr>
          <w:b/>
          <w:bCs/>
          <w:sz w:val="22"/>
          <w:szCs w:val="22"/>
        </w:rPr>
        <w:t>1.2. Denumire ZPB</w:t>
      </w:r>
    </w:p>
    <w:p w14:paraId="52827E70"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Cheile Turzii</w:t>
      </w:r>
    </w:p>
    <w:p w14:paraId="7339703E" w14:textId="77777777" w:rsidR="00247961" w:rsidRDefault="00000000">
      <w:pPr>
        <w:spacing w:before="240" w:after="80" w:line="300" w:lineRule="auto"/>
        <w:rPr>
          <w:b/>
          <w:bCs/>
          <w:sz w:val="22"/>
          <w:szCs w:val="22"/>
        </w:rPr>
      </w:pPr>
      <w:r>
        <w:rPr>
          <w:b/>
          <w:bCs/>
          <w:sz w:val="22"/>
          <w:szCs w:val="22"/>
        </w:rPr>
        <w:t>1.3. Încadrarea ZPB în:</w:t>
      </w:r>
    </w:p>
    <w:p w14:paraId="7D93E764" w14:textId="77777777" w:rsidR="00247961" w:rsidRDefault="00000000">
      <w:pPr>
        <w:spacing w:after="0" w:line="300" w:lineRule="auto"/>
        <w:rPr>
          <w:sz w:val="22"/>
          <w:szCs w:val="22"/>
        </w:rPr>
      </w:pPr>
      <w:r>
        <w:rPr>
          <w:sz w:val="22"/>
          <w:szCs w:val="22"/>
        </w:rPr>
        <w:t>☑ Arie naturală protejată</w:t>
      </w:r>
    </w:p>
    <w:p w14:paraId="2E20E4AF" w14:textId="77777777" w:rsidR="00247961" w:rsidRDefault="00000000">
      <w:pPr>
        <w:spacing w:after="0" w:line="300" w:lineRule="auto"/>
        <w:rPr>
          <w:sz w:val="22"/>
          <w:szCs w:val="22"/>
        </w:rPr>
      </w:pPr>
      <w:r>
        <w:rPr>
          <w:sz w:val="22"/>
          <w:szCs w:val="22"/>
        </w:rPr>
        <w:t>☐ OECM (Other effective area-based conservation measures)</w:t>
      </w:r>
    </w:p>
    <w:p w14:paraId="3EF1E311" w14:textId="77777777" w:rsidR="00247961" w:rsidRDefault="00000000">
      <w:pPr>
        <w:spacing w:after="0" w:line="300" w:lineRule="auto"/>
        <w:rPr>
          <w:sz w:val="22"/>
          <w:szCs w:val="22"/>
        </w:rPr>
      </w:pPr>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247961" w14:paraId="02C564EA" w14:textId="77777777">
        <w:trPr>
          <w:trHeight w:val="666"/>
        </w:trPr>
        <w:tc>
          <w:tcPr>
            <w:tcW w:w="4490" w:type="dxa"/>
          </w:tcPr>
          <w:p w14:paraId="60A0E6AE" w14:textId="77777777" w:rsidR="00247961" w:rsidRDefault="00000000">
            <w:pPr>
              <w:spacing w:before="240" w:after="80" w:line="300" w:lineRule="auto"/>
              <w:rPr>
                <w:b/>
                <w:bCs/>
                <w:sz w:val="22"/>
                <w:szCs w:val="22"/>
              </w:rPr>
            </w:pPr>
            <w:r>
              <w:rPr>
                <w:b/>
                <w:bCs/>
                <w:sz w:val="22"/>
                <w:szCs w:val="22"/>
              </w:rPr>
              <w:t>1.4. Data completării</w:t>
            </w:r>
          </w:p>
        </w:tc>
        <w:tc>
          <w:tcPr>
            <w:tcW w:w="4490" w:type="dxa"/>
          </w:tcPr>
          <w:p w14:paraId="17BE8372" w14:textId="77777777" w:rsidR="00247961" w:rsidRDefault="00000000">
            <w:pPr>
              <w:spacing w:before="240" w:after="80" w:line="300" w:lineRule="auto"/>
              <w:rPr>
                <w:b/>
                <w:bCs/>
                <w:sz w:val="22"/>
                <w:szCs w:val="22"/>
              </w:rPr>
            </w:pPr>
            <w:r>
              <w:rPr>
                <w:b/>
                <w:bCs/>
                <w:sz w:val="22"/>
                <w:szCs w:val="22"/>
              </w:rPr>
              <w:t>1.5. Data actualizării</w:t>
            </w:r>
          </w:p>
        </w:tc>
      </w:tr>
      <w:tr w:rsidR="00247961" w14:paraId="71951DAD" w14:textId="77777777">
        <w:tc>
          <w:tcPr>
            <w:tcW w:w="4490" w:type="dxa"/>
          </w:tcPr>
          <w:p w14:paraId="69BD16D5" w14:textId="77777777" w:rsidR="00247961" w:rsidRDefault="00247961">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47961" w14:paraId="5A4AD3B2" w14:textId="77777777">
              <w:tc>
                <w:tcPr>
                  <w:tcW w:w="300" w:type="dxa"/>
                </w:tcPr>
                <w:p w14:paraId="1621E192" w14:textId="77777777" w:rsidR="00247961" w:rsidRDefault="00000000">
                  <w:pPr>
                    <w:spacing w:after="0" w:line="300" w:lineRule="auto"/>
                    <w:jc w:val="center"/>
                    <w:rPr>
                      <w:sz w:val="22"/>
                      <w:szCs w:val="22"/>
                    </w:rPr>
                  </w:pPr>
                  <w:r>
                    <w:rPr>
                      <w:sz w:val="22"/>
                      <w:szCs w:val="22"/>
                    </w:rPr>
                    <w:t>2</w:t>
                  </w:r>
                </w:p>
              </w:tc>
              <w:tc>
                <w:tcPr>
                  <w:tcW w:w="300" w:type="dxa"/>
                </w:tcPr>
                <w:p w14:paraId="2CD74FA5" w14:textId="77777777" w:rsidR="00247961" w:rsidRDefault="00000000">
                  <w:pPr>
                    <w:spacing w:after="0" w:line="300" w:lineRule="auto"/>
                    <w:jc w:val="center"/>
                    <w:rPr>
                      <w:sz w:val="22"/>
                      <w:szCs w:val="22"/>
                    </w:rPr>
                  </w:pPr>
                  <w:r>
                    <w:rPr>
                      <w:sz w:val="22"/>
                      <w:szCs w:val="22"/>
                    </w:rPr>
                    <w:t>0</w:t>
                  </w:r>
                </w:p>
              </w:tc>
              <w:tc>
                <w:tcPr>
                  <w:tcW w:w="300" w:type="dxa"/>
                </w:tcPr>
                <w:p w14:paraId="5B1729DB" w14:textId="77777777" w:rsidR="00247961" w:rsidRDefault="00000000">
                  <w:pPr>
                    <w:spacing w:after="0" w:line="300" w:lineRule="auto"/>
                    <w:jc w:val="center"/>
                    <w:rPr>
                      <w:sz w:val="22"/>
                      <w:szCs w:val="22"/>
                    </w:rPr>
                  </w:pPr>
                  <w:r>
                    <w:rPr>
                      <w:sz w:val="22"/>
                      <w:szCs w:val="22"/>
                    </w:rPr>
                    <w:t>2</w:t>
                  </w:r>
                </w:p>
              </w:tc>
              <w:tc>
                <w:tcPr>
                  <w:tcW w:w="300" w:type="dxa"/>
                </w:tcPr>
                <w:p w14:paraId="22ADAA40" w14:textId="77777777" w:rsidR="00247961" w:rsidRDefault="00000000">
                  <w:pPr>
                    <w:spacing w:after="0" w:line="300" w:lineRule="auto"/>
                    <w:jc w:val="center"/>
                    <w:rPr>
                      <w:sz w:val="22"/>
                      <w:szCs w:val="22"/>
                    </w:rPr>
                  </w:pPr>
                  <w:r>
                    <w:rPr>
                      <w:sz w:val="22"/>
                      <w:szCs w:val="22"/>
                    </w:rPr>
                    <w:t>6</w:t>
                  </w:r>
                </w:p>
              </w:tc>
              <w:tc>
                <w:tcPr>
                  <w:tcW w:w="300" w:type="dxa"/>
                </w:tcPr>
                <w:p w14:paraId="7B691E1B" w14:textId="77777777" w:rsidR="00247961" w:rsidRDefault="00000000">
                  <w:pPr>
                    <w:spacing w:after="0" w:line="300" w:lineRule="auto"/>
                    <w:jc w:val="center"/>
                    <w:rPr>
                      <w:sz w:val="22"/>
                      <w:szCs w:val="22"/>
                    </w:rPr>
                  </w:pPr>
                  <w:r>
                    <w:rPr>
                      <w:sz w:val="22"/>
                      <w:szCs w:val="22"/>
                    </w:rPr>
                    <w:t>0</w:t>
                  </w:r>
                </w:p>
              </w:tc>
              <w:tc>
                <w:tcPr>
                  <w:tcW w:w="300" w:type="dxa"/>
                </w:tcPr>
                <w:p w14:paraId="0AB4EF3E" w14:textId="77777777" w:rsidR="00247961" w:rsidRDefault="00000000">
                  <w:pPr>
                    <w:spacing w:after="0" w:line="300" w:lineRule="auto"/>
                    <w:jc w:val="center"/>
                    <w:rPr>
                      <w:sz w:val="22"/>
                      <w:szCs w:val="22"/>
                    </w:rPr>
                  </w:pPr>
                  <w:r>
                    <w:rPr>
                      <w:sz w:val="22"/>
                      <w:szCs w:val="22"/>
                    </w:rPr>
                    <w:t>5</w:t>
                  </w:r>
                </w:p>
              </w:tc>
            </w:tr>
            <w:tr w:rsidR="00247961" w14:paraId="66C6B206" w14:textId="77777777">
              <w:tc>
                <w:tcPr>
                  <w:tcW w:w="300" w:type="dxa"/>
                </w:tcPr>
                <w:p w14:paraId="03A83A05" w14:textId="77777777" w:rsidR="00247961" w:rsidRDefault="00000000">
                  <w:pPr>
                    <w:spacing w:after="0" w:line="300" w:lineRule="auto"/>
                    <w:jc w:val="center"/>
                    <w:rPr>
                      <w:sz w:val="22"/>
                      <w:szCs w:val="22"/>
                    </w:rPr>
                  </w:pPr>
                  <w:r>
                    <w:rPr>
                      <w:sz w:val="22"/>
                      <w:szCs w:val="22"/>
                    </w:rPr>
                    <w:t>Y</w:t>
                  </w:r>
                </w:p>
              </w:tc>
              <w:tc>
                <w:tcPr>
                  <w:tcW w:w="300" w:type="dxa"/>
                </w:tcPr>
                <w:p w14:paraId="67C689F0" w14:textId="77777777" w:rsidR="00247961" w:rsidRDefault="00000000">
                  <w:pPr>
                    <w:spacing w:after="0" w:line="300" w:lineRule="auto"/>
                    <w:jc w:val="center"/>
                    <w:rPr>
                      <w:sz w:val="22"/>
                      <w:szCs w:val="22"/>
                    </w:rPr>
                  </w:pPr>
                  <w:r>
                    <w:rPr>
                      <w:sz w:val="22"/>
                      <w:szCs w:val="22"/>
                    </w:rPr>
                    <w:t>Y</w:t>
                  </w:r>
                </w:p>
              </w:tc>
              <w:tc>
                <w:tcPr>
                  <w:tcW w:w="300" w:type="dxa"/>
                </w:tcPr>
                <w:p w14:paraId="46A697E6" w14:textId="77777777" w:rsidR="00247961" w:rsidRDefault="00000000">
                  <w:pPr>
                    <w:spacing w:after="0" w:line="300" w:lineRule="auto"/>
                    <w:jc w:val="center"/>
                    <w:rPr>
                      <w:sz w:val="22"/>
                      <w:szCs w:val="22"/>
                    </w:rPr>
                  </w:pPr>
                  <w:r>
                    <w:rPr>
                      <w:sz w:val="22"/>
                      <w:szCs w:val="22"/>
                    </w:rPr>
                    <w:t>Y</w:t>
                  </w:r>
                </w:p>
              </w:tc>
              <w:tc>
                <w:tcPr>
                  <w:tcW w:w="300" w:type="dxa"/>
                </w:tcPr>
                <w:p w14:paraId="001E38FC" w14:textId="77777777" w:rsidR="00247961" w:rsidRDefault="00000000">
                  <w:pPr>
                    <w:spacing w:after="0" w:line="300" w:lineRule="auto"/>
                    <w:jc w:val="center"/>
                    <w:rPr>
                      <w:sz w:val="22"/>
                      <w:szCs w:val="22"/>
                    </w:rPr>
                  </w:pPr>
                  <w:r>
                    <w:rPr>
                      <w:sz w:val="22"/>
                      <w:szCs w:val="22"/>
                    </w:rPr>
                    <w:t>Y</w:t>
                  </w:r>
                </w:p>
              </w:tc>
              <w:tc>
                <w:tcPr>
                  <w:tcW w:w="300" w:type="dxa"/>
                </w:tcPr>
                <w:p w14:paraId="227CDAA3" w14:textId="77777777" w:rsidR="00247961" w:rsidRDefault="00000000">
                  <w:pPr>
                    <w:spacing w:after="0" w:line="300" w:lineRule="auto"/>
                    <w:jc w:val="center"/>
                    <w:rPr>
                      <w:sz w:val="22"/>
                      <w:szCs w:val="22"/>
                    </w:rPr>
                  </w:pPr>
                  <w:r>
                    <w:rPr>
                      <w:sz w:val="22"/>
                      <w:szCs w:val="22"/>
                    </w:rPr>
                    <w:t>M</w:t>
                  </w:r>
                </w:p>
              </w:tc>
              <w:tc>
                <w:tcPr>
                  <w:tcW w:w="300" w:type="dxa"/>
                </w:tcPr>
                <w:p w14:paraId="2ADC76CF" w14:textId="77777777" w:rsidR="00247961" w:rsidRDefault="00000000">
                  <w:pPr>
                    <w:spacing w:after="0" w:line="300" w:lineRule="auto"/>
                    <w:jc w:val="center"/>
                    <w:rPr>
                      <w:sz w:val="22"/>
                      <w:szCs w:val="22"/>
                    </w:rPr>
                  </w:pPr>
                  <w:r>
                    <w:rPr>
                      <w:sz w:val="22"/>
                      <w:szCs w:val="22"/>
                    </w:rPr>
                    <w:t>M</w:t>
                  </w:r>
                </w:p>
              </w:tc>
            </w:tr>
          </w:tbl>
          <w:p w14:paraId="6FA86D50" w14:textId="77777777" w:rsidR="00247961" w:rsidRDefault="00247961">
            <w:pPr>
              <w:spacing w:after="0" w:line="300" w:lineRule="auto"/>
              <w:rPr>
                <w:sz w:val="22"/>
                <w:szCs w:val="22"/>
              </w:rPr>
            </w:pPr>
          </w:p>
        </w:tc>
        <w:tc>
          <w:tcPr>
            <w:tcW w:w="4490" w:type="dxa"/>
          </w:tcPr>
          <w:p w14:paraId="2B768DCD" w14:textId="77777777" w:rsidR="00247961" w:rsidRDefault="00247961">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47961" w14:paraId="6A8957B8" w14:textId="77777777">
              <w:tc>
                <w:tcPr>
                  <w:tcW w:w="300" w:type="dxa"/>
                </w:tcPr>
                <w:p w14:paraId="7E2AAF23" w14:textId="77777777" w:rsidR="00247961" w:rsidRDefault="00247961">
                  <w:pPr>
                    <w:spacing w:after="0" w:line="300" w:lineRule="auto"/>
                    <w:jc w:val="center"/>
                    <w:rPr>
                      <w:sz w:val="22"/>
                      <w:szCs w:val="22"/>
                    </w:rPr>
                  </w:pPr>
                </w:p>
              </w:tc>
              <w:tc>
                <w:tcPr>
                  <w:tcW w:w="300" w:type="dxa"/>
                </w:tcPr>
                <w:p w14:paraId="468DBE5C" w14:textId="77777777" w:rsidR="00247961" w:rsidRDefault="00247961">
                  <w:pPr>
                    <w:spacing w:after="0" w:line="300" w:lineRule="auto"/>
                    <w:jc w:val="center"/>
                    <w:rPr>
                      <w:sz w:val="22"/>
                      <w:szCs w:val="22"/>
                    </w:rPr>
                  </w:pPr>
                </w:p>
              </w:tc>
              <w:tc>
                <w:tcPr>
                  <w:tcW w:w="300" w:type="dxa"/>
                </w:tcPr>
                <w:p w14:paraId="46CCB7F2" w14:textId="77777777" w:rsidR="00247961" w:rsidRDefault="00247961">
                  <w:pPr>
                    <w:spacing w:after="0" w:line="300" w:lineRule="auto"/>
                    <w:jc w:val="center"/>
                    <w:rPr>
                      <w:sz w:val="22"/>
                      <w:szCs w:val="22"/>
                    </w:rPr>
                  </w:pPr>
                </w:p>
              </w:tc>
              <w:tc>
                <w:tcPr>
                  <w:tcW w:w="300" w:type="dxa"/>
                </w:tcPr>
                <w:p w14:paraId="36B9A7AA" w14:textId="77777777" w:rsidR="00247961" w:rsidRDefault="00247961">
                  <w:pPr>
                    <w:spacing w:after="0" w:line="300" w:lineRule="auto"/>
                    <w:jc w:val="center"/>
                    <w:rPr>
                      <w:sz w:val="22"/>
                      <w:szCs w:val="22"/>
                    </w:rPr>
                  </w:pPr>
                </w:p>
              </w:tc>
              <w:tc>
                <w:tcPr>
                  <w:tcW w:w="300" w:type="dxa"/>
                </w:tcPr>
                <w:p w14:paraId="0B61FC0E" w14:textId="77777777" w:rsidR="00247961" w:rsidRDefault="00247961">
                  <w:pPr>
                    <w:spacing w:after="0" w:line="300" w:lineRule="auto"/>
                    <w:jc w:val="center"/>
                    <w:rPr>
                      <w:sz w:val="22"/>
                      <w:szCs w:val="22"/>
                    </w:rPr>
                  </w:pPr>
                </w:p>
              </w:tc>
              <w:tc>
                <w:tcPr>
                  <w:tcW w:w="300" w:type="dxa"/>
                </w:tcPr>
                <w:p w14:paraId="490F49A7" w14:textId="77777777" w:rsidR="00247961" w:rsidRDefault="00247961">
                  <w:pPr>
                    <w:spacing w:after="0" w:line="300" w:lineRule="auto"/>
                    <w:jc w:val="center"/>
                    <w:rPr>
                      <w:sz w:val="22"/>
                      <w:szCs w:val="22"/>
                    </w:rPr>
                  </w:pPr>
                </w:p>
              </w:tc>
            </w:tr>
            <w:tr w:rsidR="00247961" w14:paraId="1D445539" w14:textId="77777777">
              <w:tc>
                <w:tcPr>
                  <w:tcW w:w="300" w:type="dxa"/>
                </w:tcPr>
                <w:p w14:paraId="31F715B2" w14:textId="77777777" w:rsidR="00247961" w:rsidRDefault="00000000">
                  <w:pPr>
                    <w:spacing w:after="0" w:line="300" w:lineRule="auto"/>
                    <w:jc w:val="center"/>
                    <w:rPr>
                      <w:sz w:val="22"/>
                      <w:szCs w:val="22"/>
                    </w:rPr>
                  </w:pPr>
                  <w:r>
                    <w:rPr>
                      <w:sz w:val="22"/>
                      <w:szCs w:val="22"/>
                    </w:rPr>
                    <w:t>Y</w:t>
                  </w:r>
                </w:p>
              </w:tc>
              <w:tc>
                <w:tcPr>
                  <w:tcW w:w="300" w:type="dxa"/>
                </w:tcPr>
                <w:p w14:paraId="6F081E0F" w14:textId="77777777" w:rsidR="00247961" w:rsidRDefault="00000000">
                  <w:pPr>
                    <w:spacing w:after="0" w:line="300" w:lineRule="auto"/>
                    <w:jc w:val="center"/>
                    <w:rPr>
                      <w:sz w:val="22"/>
                      <w:szCs w:val="22"/>
                    </w:rPr>
                  </w:pPr>
                  <w:r>
                    <w:rPr>
                      <w:sz w:val="22"/>
                      <w:szCs w:val="22"/>
                    </w:rPr>
                    <w:t>Y</w:t>
                  </w:r>
                </w:p>
              </w:tc>
              <w:tc>
                <w:tcPr>
                  <w:tcW w:w="300" w:type="dxa"/>
                </w:tcPr>
                <w:p w14:paraId="257621D5" w14:textId="77777777" w:rsidR="00247961" w:rsidRDefault="00000000">
                  <w:pPr>
                    <w:spacing w:after="0" w:line="300" w:lineRule="auto"/>
                    <w:jc w:val="center"/>
                    <w:rPr>
                      <w:sz w:val="22"/>
                      <w:szCs w:val="22"/>
                    </w:rPr>
                  </w:pPr>
                  <w:r>
                    <w:rPr>
                      <w:sz w:val="22"/>
                      <w:szCs w:val="22"/>
                    </w:rPr>
                    <w:t>Y</w:t>
                  </w:r>
                </w:p>
              </w:tc>
              <w:tc>
                <w:tcPr>
                  <w:tcW w:w="300" w:type="dxa"/>
                </w:tcPr>
                <w:p w14:paraId="3FFCAFF0" w14:textId="77777777" w:rsidR="00247961" w:rsidRDefault="00000000">
                  <w:pPr>
                    <w:spacing w:after="0" w:line="300" w:lineRule="auto"/>
                    <w:jc w:val="center"/>
                    <w:rPr>
                      <w:sz w:val="22"/>
                      <w:szCs w:val="22"/>
                    </w:rPr>
                  </w:pPr>
                  <w:r>
                    <w:rPr>
                      <w:sz w:val="22"/>
                      <w:szCs w:val="22"/>
                    </w:rPr>
                    <w:t>Y</w:t>
                  </w:r>
                </w:p>
              </w:tc>
              <w:tc>
                <w:tcPr>
                  <w:tcW w:w="300" w:type="dxa"/>
                </w:tcPr>
                <w:p w14:paraId="5BF64F92" w14:textId="77777777" w:rsidR="00247961" w:rsidRDefault="00000000">
                  <w:pPr>
                    <w:spacing w:after="0" w:line="300" w:lineRule="auto"/>
                    <w:jc w:val="center"/>
                    <w:rPr>
                      <w:sz w:val="22"/>
                      <w:szCs w:val="22"/>
                    </w:rPr>
                  </w:pPr>
                  <w:r>
                    <w:rPr>
                      <w:sz w:val="22"/>
                      <w:szCs w:val="22"/>
                    </w:rPr>
                    <w:t>M</w:t>
                  </w:r>
                </w:p>
              </w:tc>
              <w:tc>
                <w:tcPr>
                  <w:tcW w:w="300" w:type="dxa"/>
                </w:tcPr>
                <w:p w14:paraId="13577586" w14:textId="77777777" w:rsidR="00247961" w:rsidRDefault="00000000">
                  <w:pPr>
                    <w:spacing w:after="0" w:line="300" w:lineRule="auto"/>
                    <w:jc w:val="center"/>
                    <w:rPr>
                      <w:sz w:val="22"/>
                      <w:szCs w:val="22"/>
                    </w:rPr>
                  </w:pPr>
                  <w:r>
                    <w:rPr>
                      <w:sz w:val="22"/>
                      <w:szCs w:val="22"/>
                    </w:rPr>
                    <w:t>M</w:t>
                  </w:r>
                </w:p>
              </w:tc>
            </w:tr>
          </w:tbl>
          <w:p w14:paraId="61862061" w14:textId="77777777" w:rsidR="00247961" w:rsidRDefault="00247961">
            <w:pPr>
              <w:spacing w:after="0" w:line="300" w:lineRule="auto"/>
              <w:rPr>
                <w:sz w:val="22"/>
                <w:szCs w:val="22"/>
              </w:rPr>
            </w:pPr>
          </w:p>
        </w:tc>
      </w:tr>
    </w:tbl>
    <w:p w14:paraId="00A05A08" w14:textId="77777777" w:rsidR="00247961" w:rsidRDefault="00000000">
      <w:pPr>
        <w:spacing w:before="240" w:after="80" w:line="300" w:lineRule="auto"/>
        <w:rPr>
          <w:b/>
          <w:bCs/>
          <w:sz w:val="22"/>
          <w:szCs w:val="22"/>
        </w:rPr>
      </w:pPr>
      <w:r>
        <w:rPr>
          <w:b/>
          <w:bCs/>
          <w:sz w:val="22"/>
          <w:szCs w:val="22"/>
        </w:rPr>
        <w:t>1.6. Responsabili - Nume/Organizație:</w:t>
      </w:r>
    </w:p>
    <w:p w14:paraId="22AA92D7"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4D002D9" w14:textId="77777777" w:rsidR="00247961"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247961" w14:paraId="12C17147" w14:textId="77777777">
        <w:tc>
          <w:tcPr>
            <w:tcW w:w="4455" w:type="dxa"/>
          </w:tcPr>
          <w:p w14:paraId="3B09FB6A" w14:textId="77777777" w:rsidR="00247961" w:rsidRDefault="00000000">
            <w:pPr>
              <w:spacing w:after="0" w:line="300" w:lineRule="auto"/>
              <w:rPr>
                <w:sz w:val="22"/>
                <w:szCs w:val="22"/>
              </w:rPr>
            </w:pPr>
            <w:r>
              <w:rPr>
                <w:sz w:val="22"/>
                <w:szCs w:val="22"/>
              </w:rPr>
              <w:t>Data desemnării ca ZPB:</w:t>
            </w:r>
          </w:p>
        </w:tc>
        <w:tc>
          <w:tcPr>
            <w:tcW w:w="4525" w:type="dxa"/>
          </w:tcPr>
          <w:p w14:paraId="08FED2A9" w14:textId="77777777" w:rsidR="00247961" w:rsidRDefault="00247961">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47961" w14:paraId="14C28078" w14:textId="77777777">
              <w:tc>
                <w:tcPr>
                  <w:tcW w:w="300" w:type="dxa"/>
                </w:tcPr>
                <w:p w14:paraId="32E46195" w14:textId="77777777" w:rsidR="00247961" w:rsidRDefault="00000000">
                  <w:pPr>
                    <w:spacing w:after="0" w:line="300" w:lineRule="auto"/>
                    <w:jc w:val="center"/>
                    <w:rPr>
                      <w:sz w:val="22"/>
                      <w:szCs w:val="22"/>
                    </w:rPr>
                  </w:pPr>
                  <w:r>
                    <w:rPr>
                      <w:sz w:val="22"/>
                      <w:szCs w:val="22"/>
                    </w:rPr>
                    <w:t xml:space="preserve"> </w:t>
                  </w:r>
                </w:p>
              </w:tc>
              <w:tc>
                <w:tcPr>
                  <w:tcW w:w="300" w:type="dxa"/>
                </w:tcPr>
                <w:p w14:paraId="7E804FD7" w14:textId="77777777" w:rsidR="00247961" w:rsidRDefault="00000000">
                  <w:pPr>
                    <w:spacing w:after="0" w:line="300" w:lineRule="auto"/>
                    <w:jc w:val="center"/>
                    <w:rPr>
                      <w:sz w:val="22"/>
                      <w:szCs w:val="22"/>
                    </w:rPr>
                  </w:pPr>
                  <w:r>
                    <w:rPr>
                      <w:sz w:val="22"/>
                      <w:szCs w:val="22"/>
                    </w:rPr>
                    <w:t xml:space="preserve"> </w:t>
                  </w:r>
                </w:p>
              </w:tc>
              <w:tc>
                <w:tcPr>
                  <w:tcW w:w="300" w:type="dxa"/>
                </w:tcPr>
                <w:p w14:paraId="1B83EC96" w14:textId="77777777" w:rsidR="00247961" w:rsidRDefault="00000000">
                  <w:pPr>
                    <w:spacing w:after="0" w:line="300" w:lineRule="auto"/>
                    <w:jc w:val="center"/>
                    <w:rPr>
                      <w:sz w:val="22"/>
                      <w:szCs w:val="22"/>
                    </w:rPr>
                  </w:pPr>
                  <w:r>
                    <w:rPr>
                      <w:sz w:val="22"/>
                      <w:szCs w:val="22"/>
                    </w:rPr>
                    <w:t xml:space="preserve"> </w:t>
                  </w:r>
                </w:p>
              </w:tc>
              <w:tc>
                <w:tcPr>
                  <w:tcW w:w="300" w:type="dxa"/>
                </w:tcPr>
                <w:p w14:paraId="2F17E52D" w14:textId="77777777" w:rsidR="00247961" w:rsidRDefault="00000000">
                  <w:pPr>
                    <w:spacing w:after="0" w:line="300" w:lineRule="auto"/>
                    <w:jc w:val="center"/>
                    <w:rPr>
                      <w:sz w:val="22"/>
                      <w:szCs w:val="22"/>
                    </w:rPr>
                  </w:pPr>
                  <w:r>
                    <w:rPr>
                      <w:sz w:val="22"/>
                      <w:szCs w:val="22"/>
                    </w:rPr>
                    <w:t xml:space="preserve"> </w:t>
                  </w:r>
                </w:p>
              </w:tc>
              <w:tc>
                <w:tcPr>
                  <w:tcW w:w="300" w:type="dxa"/>
                </w:tcPr>
                <w:p w14:paraId="42BFA90B" w14:textId="77777777" w:rsidR="00247961" w:rsidRDefault="00000000">
                  <w:pPr>
                    <w:spacing w:after="0" w:line="300" w:lineRule="auto"/>
                    <w:jc w:val="center"/>
                    <w:rPr>
                      <w:sz w:val="22"/>
                      <w:szCs w:val="22"/>
                    </w:rPr>
                  </w:pPr>
                  <w:r>
                    <w:rPr>
                      <w:sz w:val="22"/>
                      <w:szCs w:val="22"/>
                    </w:rPr>
                    <w:t xml:space="preserve"> </w:t>
                  </w:r>
                </w:p>
              </w:tc>
              <w:tc>
                <w:tcPr>
                  <w:tcW w:w="300" w:type="dxa"/>
                </w:tcPr>
                <w:p w14:paraId="4DC4DF97" w14:textId="77777777" w:rsidR="00247961" w:rsidRDefault="00000000">
                  <w:pPr>
                    <w:spacing w:after="0" w:line="300" w:lineRule="auto"/>
                    <w:jc w:val="center"/>
                    <w:rPr>
                      <w:sz w:val="22"/>
                      <w:szCs w:val="22"/>
                    </w:rPr>
                  </w:pPr>
                  <w:r>
                    <w:rPr>
                      <w:sz w:val="22"/>
                      <w:szCs w:val="22"/>
                    </w:rPr>
                    <w:t xml:space="preserve"> </w:t>
                  </w:r>
                </w:p>
              </w:tc>
            </w:tr>
            <w:tr w:rsidR="00247961" w14:paraId="4A3EB95E" w14:textId="77777777">
              <w:tc>
                <w:tcPr>
                  <w:tcW w:w="300" w:type="dxa"/>
                </w:tcPr>
                <w:p w14:paraId="04C7428E" w14:textId="77777777" w:rsidR="00247961" w:rsidRDefault="00000000">
                  <w:pPr>
                    <w:spacing w:after="0" w:line="300" w:lineRule="auto"/>
                    <w:jc w:val="center"/>
                    <w:rPr>
                      <w:sz w:val="22"/>
                      <w:szCs w:val="22"/>
                    </w:rPr>
                  </w:pPr>
                  <w:r>
                    <w:rPr>
                      <w:sz w:val="22"/>
                      <w:szCs w:val="22"/>
                    </w:rPr>
                    <w:t>Y</w:t>
                  </w:r>
                </w:p>
              </w:tc>
              <w:tc>
                <w:tcPr>
                  <w:tcW w:w="300" w:type="dxa"/>
                </w:tcPr>
                <w:p w14:paraId="6B50F595" w14:textId="77777777" w:rsidR="00247961" w:rsidRDefault="00000000">
                  <w:pPr>
                    <w:spacing w:after="0" w:line="300" w:lineRule="auto"/>
                    <w:jc w:val="center"/>
                    <w:rPr>
                      <w:sz w:val="22"/>
                      <w:szCs w:val="22"/>
                    </w:rPr>
                  </w:pPr>
                  <w:r>
                    <w:rPr>
                      <w:sz w:val="22"/>
                      <w:szCs w:val="22"/>
                    </w:rPr>
                    <w:t>Y</w:t>
                  </w:r>
                </w:p>
              </w:tc>
              <w:tc>
                <w:tcPr>
                  <w:tcW w:w="300" w:type="dxa"/>
                </w:tcPr>
                <w:p w14:paraId="1BEA5795" w14:textId="77777777" w:rsidR="00247961" w:rsidRDefault="00000000">
                  <w:pPr>
                    <w:spacing w:after="0" w:line="300" w:lineRule="auto"/>
                    <w:jc w:val="center"/>
                    <w:rPr>
                      <w:sz w:val="22"/>
                      <w:szCs w:val="22"/>
                    </w:rPr>
                  </w:pPr>
                  <w:r>
                    <w:rPr>
                      <w:sz w:val="22"/>
                      <w:szCs w:val="22"/>
                    </w:rPr>
                    <w:t>Y</w:t>
                  </w:r>
                </w:p>
              </w:tc>
              <w:tc>
                <w:tcPr>
                  <w:tcW w:w="300" w:type="dxa"/>
                </w:tcPr>
                <w:p w14:paraId="082EABC0" w14:textId="77777777" w:rsidR="00247961" w:rsidRDefault="00000000">
                  <w:pPr>
                    <w:spacing w:after="0" w:line="300" w:lineRule="auto"/>
                    <w:jc w:val="center"/>
                    <w:rPr>
                      <w:sz w:val="22"/>
                      <w:szCs w:val="22"/>
                    </w:rPr>
                  </w:pPr>
                  <w:r>
                    <w:rPr>
                      <w:sz w:val="22"/>
                      <w:szCs w:val="22"/>
                    </w:rPr>
                    <w:t>Y</w:t>
                  </w:r>
                </w:p>
              </w:tc>
              <w:tc>
                <w:tcPr>
                  <w:tcW w:w="300" w:type="dxa"/>
                </w:tcPr>
                <w:p w14:paraId="017F9635" w14:textId="77777777" w:rsidR="00247961" w:rsidRDefault="00000000">
                  <w:pPr>
                    <w:spacing w:after="0" w:line="300" w:lineRule="auto"/>
                    <w:jc w:val="center"/>
                    <w:rPr>
                      <w:sz w:val="22"/>
                      <w:szCs w:val="22"/>
                    </w:rPr>
                  </w:pPr>
                  <w:r>
                    <w:rPr>
                      <w:sz w:val="22"/>
                      <w:szCs w:val="22"/>
                    </w:rPr>
                    <w:t>M</w:t>
                  </w:r>
                </w:p>
              </w:tc>
              <w:tc>
                <w:tcPr>
                  <w:tcW w:w="300" w:type="dxa"/>
                </w:tcPr>
                <w:p w14:paraId="16B21E3D" w14:textId="77777777" w:rsidR="00247961" w:rsidRDefault="00000000">
                  <w:pPr>
                    <w:spacing w:after="0" w:line="300" w:lineRule="auto"/>
                    <w:jc w:val="center"/>
                    <w:rPr>
                      <w:sz w:val="22"/>
                      <w:szCs w:val="22"/>
                    </w:rPr>
                  </w:pPr>
                  <w:r>
                    <w:rPr>
                      <w:sz w:val="22"/>
                      <w:szCs w:val="22"/>
                    </w:rPr>
                    <w:t>M</w:t>
                  </w:r>
                </w:p>
              </w:tc>
            </w:tr>
          </w:tbl>
          <w:p w14:paraId="635A1AC2" w14:textId="77777777" w:rsidR="00247961" w:rsidRDefault="00247961">
            <w:pPr>
              <w:spacing w:after="0" w:line="300" w:lineRule="auto"/>
              <w:rPr>
                <w:sz w:val="22"/>
                <w:szCs w:val="22"/>
              </w:rPr>
            </w:pPr>
          </w:p>
        </w:tc>
      </w:tr>
    </w:tbl>
    <w:p w14:paraId="22235A61" w14:textId="77777777" w:rsidR="00247961" w:rsidRDefault="00000000">
      <w:pPr>
        <w:spacing w:before="120" w:after="0" w:line="300" w:lineRule="auto"/>
        <w:rPr>
          <w:sz w:val="22"/>
          <w:szCs w:val="22"/>
        </w:rPr>
      </w:pPr>
      <w:r>
        <w:rPr>
          <w:sz w:val="22"/>
          <w:szCs w:val="22"/>
        </w:rPr>
        <w:t>Referința legală națională a desemnării ZPB:</w:t>
      </w:r>
    </w:p>
    <w:p w14:paraId="414F0DCF" w14:textId="77777777" w:rsidR="00247961" w:rsidRDefault="0024796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10D19E7C" w14:textId="77777777" w:rsidR="00247961" w:rsidRDefault="00000000">
      <w:pPr>
        <w:spacing w:before="480" w:after="120" w:line="300" w:lineRule="auto"/>
        <w:jc w:val="center"/>
        <w:rPr>
          <w:b/>
          <w:bCs/>
          <w:sz w:val="22"/>
          <w:szCs w:val="22"/>
        </w:rPr>
      </w:pPr>
      <w:r>
        <w:rPr>
          <w:b/>
          <w:bCs/>
          <w:sz w:val="22"/>
          <w:szCs w:val="22"/>
        </w:rPr>
        <w:t>2. Localizarea Zonelor Prioritare pentru Biodiversitate (ZPB)</w:t>
      </w:r>
    </w:p>
    <w:p w14:paraId="54B9BE2F" w14:textId="77777777" w:rsidR="00247961" w:rsidRDefault="00000000">
      <w:pPr>
        <w:spacing w:before="240" w:after="80" w:line="300" w:lineRule="auto"/>
        <w:rPr>
          <w:b/>
          <w:bCs/>
          <w:sz w:val="22"/>
          <w:szCs w:val="22"/>
        </w:rPr>
      </w:pPr>
      <w:r>
        <w:rPr>
          <w:b/>
          <w:bCs/>
          <w:sz w:val="22"/>
          <w:szCs w:val="22"/>
        </w:rPr>
        <w:t>2.1. Suprafața totală a ZPB (ha)</w:t>
      </w:r>
    </w:p>
    <w:p w14:paraId="74C1E152"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309,95</w:t>
      </w:r>
    </w:p>
    <w:p w14:paraId="4CEDF53C" w14:textId="77777777" w:rsidR="00247961" w:rsidRDefault="00000000">
      <w:pPr>
        <w:spacing w:before="240" w:after="80" w:line="300" w:lineRule="auto"/>
        <w:rPr>
          <w:b/>
          <w:bCs/>
          <w:sz w:val="22"/>
          <w:szCs w:val="22"/>
        </w:rPr>
      </w:pPr>
      <w:r>
        <w:rPr>
          <w:b/>
          <w:bCs/>
          <w:sz w:val="22"/>
          <w:szCs w:val="22"/>
        </w:rPr>
        <w:t>2.2. Procentul ocupat de ZPB din suprafața totală a ariei naturale protejate</w:t>
      </w:r>
    </w:p>
    <w:p w14:paraId="5FE5CEBE"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94,96%</w:t>
      </w:r>
    </w:p>
    <w:p w14:paraId="0E3947F6" w14:textId="77777777" w:rsidR="00247961"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47961" w14:paraId="3D4CB842" w14:textId="77777777">
        <w:tc>
          <w:tcPr>
            <w:tcW w:w="3157" w:type="dxa"/>
          </w:tcPr>
          <w:p w14:paraId="468A6249" w14:textId="77777777" w:rsidR="00247961" w:rsidRDefault="00000000">
            <w:pPr>
              <w:spacing w:after="0" w:line="300" w:lineRule="auto"/>
              <w:rPr>
                <w:sz w:val="22"/>
                <w:szCs w:val="22"/>
              </w:rPr>
            </w:pPr>
            <w:r>
              <w:rPr>
                <w:sz w:val="22"/>
                <w:szCs w:val="22"/>
              </w:rPr>
              <w:t>NUTS</w:t>
            </w:r>
          </w:p>
        </w:tc>
        <w:tc>
          <w:tcPr>
            <w:tcW w:w="444" w:type="dxa"/>
          </w:tcPr>
          <w:p w14:paraId="45E97405" w14:textId="77777777" w:rsidR="00247961" w:rsidRDefault="00000000">
            <w:pPr>
              <w:spacing w:after="0" w:line="300" w:lineRule="auto"/>
              <w:rPr>
                <w:sz w:val="22"/>
                <w:szCs w:val="22"/>
              </w:rPr>
            </w:pPr>
            <w:r>
              <w:rPr>
                <w:sz w:val="22"/>
                <w:szCs w:val="22"/>
              </w:rPr>
              <w:t xml:space="preserve"> </w:t>
            </w:r>
          </w:p>
        </w:tc>
        <w:tc>
          <w:tcPr>
            <w:tcW w:w="5379" w:type="dxa"/>
          </w:tcPr>
          <w:p w14:paraId="2814B411" w14:textId="77777777" w:rsidR="00247961" w:rsidRDefault="00000000">
            <w:pPr>
              <w:spacing w:after="0" w:line="300" w:lineRule="auto"/>
              <w:rPr>
                <w:sz w:val="22"/>
                <w:szCs w:val="22"/>
              </w:rPr>
            </w:pPr>
            <w:r>
              <w:rPr>
                <w:sz w:val="22"/>
                <w:szCs w:val="22"/>
              </w:rPr>
              <w:t>Numele regiunii</w:t>
            </w:r>
          </w:p>
        </w:tc>
      </w:tr>
      <w:tr w:rsidR="00247961" w14:paraId="10E57584" w14:textId="77777777">
        <w:tc>
          <w:tcPr>
            <w:tcW w:w="3157" w:type="dxa"/>
            <w:tcBorders>
              <w:top w:val="single" w:sz="6" w:space="0" w:color="000000"/>
              <w:left w:val="single" w:sz="6" w:space="0" w:color="000000"/>
              <w:bottom w:val="single" w:sz="6" w:space="0" w:color="000000"/>
              <w:right w:val="single" w:sz="6" w:space="0" w:color="000000"/>
            </w:tcBorders>
          </w:tcPr>
          <w:p w14:paraId="43458BC6" w14:textId="77777777" w:rsidR="00247961" w:rsidRDefault="00000000">
            <w:pPr>
              <w:spacing w:after="0" w:line="300" w:lineRule="auto"/>
              <w:rPr>
                <w:sz w:val="22"/>
                <w:szCs w:val="22"/>
              </w:rPr>
            </w:pPr>
            <w:r>
              <w:rPr>
                <w:sz w:val="22"/>
                <w:szCs w:val="22"/>
              </w:rPr>
              <w:t>RO11</w:t>
            </w:r>
          </w:p>
        </w:tc>
        <w:tc>
          <w:tcPr>
            <w:tcW w:w="444" w:type="dxa"/>
          </w:tcPr>
          <w:p w14:paraId="5E1015ED" w14:textId="77777777" w:rsidR="00247961"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A260DA0" w14:textId="77777777" w:rsidR="00247961" w:rsidRDefault="00000000">
            <w:pPr>
              <w:spacing w:after="0" w:line="300" w:lineRule="auto"/>
              <w:rPr>
                <w:sz w:val="22"/>
                <w:szCs w:val="22"/>
              </w:rPr>
            </w:pPr>
            <w:r>
              <w:rPr>
                <w:sz w:val="22"/>
                <w:szCs w:val="22"/>
              </w:rPr>
              <w:t>Nord-Vest</w:t>
            </w:r>
          </w:p>
        </w:tc>
      </w:tr>
    </w:tbl>
    <w:p w14:paraId="4DD9F9E1" w14:textId="77777777" w:rsidR="00247961" w:rsidRDefault="00000000">
      <w:pPr>
        <w:spacing w:before="160" w:after="80" w:line="300" w:lineRule="auto"/>
        <w:rPr>
          <w:sz w:val="22"/>
          <w:szCs w:val="22"/>
        </w:rPr>
      </w:pPr>
      <w:r>
        <w:rPr>
          <w:sz w:val="22"/>
          <w:szCs w:val="22"/>
        </w:rPr>
        <w:t>Numele Județului/Județelor</w:t>
      </w:r>
    </w:p>
    <w:p w14:paraId="3E541E08" w14:textId="77777777" w:rsidR="00247961" w:rsidRDefault="00000000">
      <w:pPr>
        <w:pBdr>
          <w:top w:val="single" w:sz="6" w:space="0" w:color="000000"/>
          <w:left w:val="single" w:sz="6" w:space="0" w:color="000000"/>
          <w:bottom w:val="single" w:sz="6" w:space="0" w:color="000000"/>
          <w:right w:val="single" w:sz="6" w:space="0" w:color="000000"/>
          <w:between w:val="nil"/>
        </w:pBdr>
        <w:spacing w:line="254" w:lineRule="auto"/>
        <w:rPr>
          <w:sz w:val="22"/>
          <w:szCs w:val="22"/>
        </w:rPr>
      </w:pPr>
      <w:r>
        <w:rPr>
          <w:sz w:val="22"/>
          <w:szCs w:val="22"/>
        </w:rPr>
        <w:t>Cluj</w:t>
      </w:r>
    </w:p>
    <w:p w14:paraId="3C10E4F6" w14:textId="77777777" w:rsidR="00247961"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247961" w14:paraId="2C5320AF" w14:textId="77777777">
        <w:tc>
          <w:tcPr>
            <w:tcW w:w="2928" w:type="dxa"/>
          </w:tcPr>
          <w:p w14:paraId="6F2C72DA" w14:textId="77777777" w:rsidR="00247961" w:rsidRDefault="00000000">
            <w:pPr>
              <w:spacing w:after="0" w:line="300" w:lineRule="auto"/>
              <w:rPr>
                <w:sz w:val="22"/>
                <w:szCs w:val="22"/>
              </w:rPr>
            </w:pPr>
            <w:r>
              <w:rPr>
                <w:sz w:val="22"/>
                <w:szCs w:val="22"/>
              </w:rPr>
              <w:t>☑ Alpină 14,62  %</w:t>
            </w:r>
          </w:p>
        </w:tc>
        <w:tc>
          <w:tcPr>
            <w:tcW w:w="47" w:type="dxa"/>
          </w:tcPr>
          <w:p w14:paraId="173F0BF6" w14:textId="77777777" w:rsidR="00247961" w:rsidRDefault="00247961">
            <w:pPr>
              <w:spacing w:after="0" w:line="300" w:lineRule="auto"/>
              <w:rPr>
                <w:sz w:val="22"/>
                <w:szCs w:val="22"/>
              </w:rPr>
            </w:pPr>
          </w:p>
        </w:tc>
        <w:tc>
          <w:tcPr>
            <w:tcW w:w="3002" w:type="dxa"/>
          </w:tcPr>
          <w:p w14:paraId="68BA8C18" w14:textId="77777777" w:rsidR="00247961" w:rsidRDefault="00000000">
            <w:pPr>
              <w:spacing w:after="0" w:line="300" w:lineRule="auto"/>
              <w:rPr>
                <w:sz w:val="22"/>
                <w:szCs w:val="22"/>
              </w:rPr>
            </w:pPr>
            <w:r>
              <w:rPr>
                <w:sz w:val="22"/>
                <w:szCs w:val="22"/>
              </w:rPr>
              <w:t>☑ Continentală 85,38 %</w:t>
            </w:r>
          </w:p>
        </w:tc>
        <w:tc>
          <w:tcPr>
            <w:tcW w:w="47" w:type="dxa"/>
          </w:tcPr>
          <w:p w14:paraId="579D699B" w14:textId="77777777" w:rsidR="00247961" w:rsidRDefault="00247961">
            <w:pPr>
              <w:spacing w:after="0" w:line="300" w:lineRule="auto"/>
              <w:rPr>
                <w:sz w:val="22"/>
                <w:szCs w:val="22"/>
              </w:rPr>
            </w:pPr>
          </w:p>
        </w:tc>
        <w:tc>
          <w:tcPr>
            <w:tcW w:w="2956" w:type="dxa"/>
          </w:tcPr>
          <w:p w14:paraId="4CE946EF" w14:textId="77777777" w:rsidR="00247961" w:rsidRDefault="00000000">
            <w:pPr>
              <w:spacing w:after="0" w:line="300" w:lineRule="auto"/>
              <w:rPr>
                <w:sz w:val="22"/>
                <w:szCs w:val="22"/>
              </w:rPr>
            </w:pPr>
            <w:r>
              <w:rPr>
                <w:sz w:val="22"/>
                <w:szCs w:val="22"/>
              </w:rPr>
              <w:t>☐ Panonică %</w:t>
            </w:r>
          </w:p>
        </w:tc>
      </w:tr>
      <w:tr w:rsidR="00247961" w14:paraId="3DF8E160" w14:textId="77777777">
        <w:tc>
          <w:tcPr>
            <w:tcW w:w="2928" w:type="dxa"/>
          </w:tcPr>
          <w:p w14:paraId="0C199598" w14:textId="77777777" w:rsidR="00247961" w:rsidRDefault="00000000">
            <w:pPr>
              <w:spacing w:after="0" w:line="300" w:lineRule="auto"/>
              <w:rPr>
                <w:sz w:val="22"/>
                <w:szCs w:val="22"/>
              </w:rPr>
            </w:pPr>
            <w:r>
              <w:rPr>
                <w:sz w:val="22"/>
                <w:szCs w:val="22"/>
              </w:rPr>
              <w:t>☐ Stepică %</w:t>
            </w:r>
          </w:p>
        </w:tc>
        <w:tc>
          <w:tcPr>
            <w:tcW w:w="47" w:type="dxa"/>
          </w:tcPr>
          <w:p w14:paraId="4C8CAEA7" w14:textId="77777777" w:rsidR="00247961" w:rsidRDefault="00247961">
            <w:pPr>
              <w:spacing w:after="0" w:line="300" w:lineRule="auto"/>
              <w:rPr>
                <w:sz w:val="22"/>
                <w:szCs w:val="22"/>
              </w:rPr>
            </w:pPr>
          </w:p>
        </w:tc>
        <w:tc>
          <w:tcPr>
            <w:tcW w:w="3002" w:type="dxa"/>
          </w:tcPr>
          <w:p w14:paraId="4C150C9E" w14:textId="77777777" w:rsidR="00247961" w:rsidRDefault="00000000">
            <w:pPr>
              <w:spacing w:after="0" w:line="300" w:lineRule="auto"/>
              <w:rPr>
                <w:sz w:val="22"/>
                <w:szCs w:val="22"/>
              </w:rPr>
            </w:pPr>
            <w:r>
              <w:rPr>
                <w:sz w:val="22"/>
                <w:szCs w:val="22"/>
              </w:rPr>
              <w:t>☐ Pontică %</w:t>
            </w:r>
          </w:p>
        </w:tc>
        <w:tc>
          <w:tcPr>
            <w:tcW w:w="47" w:type="dxa"/>
          </w:tcPr>
          <w:p w14:paraId="5E91DBF8" w14:textId="77777777" w:rsidR="00247961" w:rsidRDefault="00247961">
            <w:pPr>
              <w:spacing w:after="0" w:line="300" w:lineRule="auto"/>
              <w:rPr>
                <w:sz w:val="22"/>
                <w:szCs w:val="22"/>
              </w:rPr>
            </w:pPr>
          </w:p>
        </w:tc>
        <w:tc>
          <w:tcPr>
            <w:tcW w:w="2956" w:type="dxa"/>
          </w:tcPr>
          <w:p w14:paraId="1CB09961" w14:textId="77777777" w:rsidR="00247961" w:rsidRDefault="00000000">
            <w:pPr>
              <w:spacing w:after="0" w:line="300" w:lineRule="auto"/>
              <w:rPr>
                <w:sz w:val="22"/>
                <w:szCs w:val="22"/>
              </w:rPr>
            </w:pPr>
            <w:r>
              <w:rPr>
                <w:sz w:val="22"/>
                <w:szCs w:val="22"/>
              </w:rPr>
              <w:t>☐ Marea Neagră %</w:t>
            </w:r>
          </w:p>
        </w:tc>
      </w:tr>
    </w:tbl>
    <w:p w14:paraId="0FEAF020" w14:textId="77777777" w:rsidR="00247961" w:rsidRDefault="00247961">
      <w:pPr>
        <w:spacing w:after="0" w:line="300" w:lineRule="auto"/>
        <w:rPr>
          <w:sz w:val="22"/>
          <w:szCs w:val="22"/>
        </w:rPr>
      </w:pPr>
    </w:p>
    <w:p w14:paraId="430AC3B5" w14:textId="77777777" w:rsidR="00247961" w:rsidRDefault="00000000">
      <w:pPr>
        <w:spacing w:before="480" w:after="120" w:line="300"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0F02C68E" w14:textId="77777777" w:rsidR="00247961"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7887FA38"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13971EDF" w14:textId="77777777" w:rsidR="00247961" w:rsidRDefault="00000000">
      <w:pPr>
        <w:spacing w:before="240" w:after="80" w:line="300" w:lineRule="auto"/>
        <w:rPr>
          <w:b/>
          <w:bCs/>
          <w:sz w:val="22"/>
          <w:szCs w:val="22"/>
        </w:rPr>
      </w:pPr>
      <w:r>
        <w:rPr>
          <w:b/>
          <w:bCs/>
          <w:sz w:val="22"/>
          <w:szCs w:val="22"/>
        </w:rPr>
        <w:t>3.2. Descrierea Zonelor Prioritare pentru Biodiversitate distincte</w:t>
      </w:r>
    </w:p>
    <w:p w14:paraId="2788137A" w14:textId="77777777" w:rsidR="00247961" w:rsidRDefault="00000000">
      <w:pPr>
        <w:spacing w:before="240" w:after="80" w:line="300" w:lineRule="auto"/>
        <w:rPr>
          <w:b/>
          <w:bCs/>
          <w:sz w:val="22"/>
          <w:szCs w:val="22"/>
        </w:rPr>
      </w:pPr>
      <w:r>
        <w:rPr>
          <w:b/>
          <w:bCs/>
          <w:sz w:val="22"/>
          <w:szCs w:val="22"/>
        </w:rPr>
        <w:t>3.2.1. Zona Prioritară pentru Biodiversitate nr. 1</w:t>
      </w:r>
    </w:p>
    <w:p w14:paraId="2A5FE738" w14:textId="77777777" w:rsidR="00247961" w:rsidRDefault="00000000">
      <w:pPr>
        <w:spacing w:before="240" w:after="80" w:line="300" w:lineRule="auto"/>
        <w:rPr>
          <w:b/>
          <w:bCs/>
          <w:sz w:val="22"/>
          <w:szCs w:val="22"/>
        </w:rPr>
      </w:pPr>
      <w:r>
        <w:rPr>
          <w:b/>
          <w:bCs/>
          <w:sz w:val="22"/>
          <w:szCs w:val="22"/>
        </w:rPr>
        <w:t>3.2.1.1. Cod Zona Prioritară pentru Biodiversitate nr. 1</w:t>
      </w:r>
    </w:p>
    <w:p w14:paraId="3C361627"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1FCA299" w14:textId="77777777" w:rsidR="00247961" w:rsidRDefault="00000000">
      <w:pPr>
        <w:spacing w:before="240" w:after="80" w:line="300" w:lineRule="auto"/>
        <w:rPr>
          <w:b/>
          <w:bCs/>
          <w:sz w:val="22"/>
          <w:szCs w:val="22"/>
        </w:rPr>
      </w:pPr>
      <w:r>
        <w:rPr>
          <w:b/>
          <w:bCs/>
          <w:sz w:val="22"/>
          <w:szCs w:val="22"/>
        </w:rPr>
        <w:t>3.2.1.2.  Detalii privind Zona Prioritară pentru Biodiversitate nr. 1</w:t>
      </w:r>
    </w:p>
    <w:p w14:paraId="53F6858C" w14:textId="77777777" w:rsidR="00247961" w:rsidRDefault="00000000">
      <w:pPr>
        <w:spacing w:after="0" w:line="300" w:lineRule="auto"/>
        <w:rPr>
          <w:sz w:val="22"/>
          <w:szCs w:val="22"/>
        </w:rPr>
      </w:pPr>
      <w:r>
        <w:rPr>
          <w:sz w:val="22"/>
          <w:szCs w:val="22"/>
        </w:rPr>
        <w:t>Suprafața totală a ZPB (ha)</w:t>
      </w:r>
    </w:p>
    <w:p w14:paraId="336E2E05"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309,95</w:t>
      </w:r>
    </w:p>
    <w:p w14:paraId="24E83E59" w14:textId="77777777" w:rsidR="00247961" w:rsidRDefault="00000000">
      <w:pPr>
        <w:spacing w:before="160" w:after="0" w:line="300" w:lineRule="auto"/>
        <w:rPr>
          <w:sz w:val="22"/>
          <w:szCs w:val="22"/>
        </w:rPr>
      </w:pPr>
      <w:r>
        <w:rPr>
          <w:sz w:val="22"/>
          <w:szCs w:val="22"/>
        </w:rPr>
        <w:t>Documente relevante în raport cu ZPB</w:t>
      </w:r>
    </w:p>
    <w:p w14:paraId="7CACAF93"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bookmarkStart w:id="0" w:name="_heading=h.5i0l6fj4oycm" w:colFirst="0" w:colLast="0"/>
      <w:bookmarkEnd w:id="0"/>
      <w:r>
        <w:rPr>
          <w:sz w:val="22"/>
          <w:szCs w:val="22"/>
        </w:rPr>
        <w:t>Legea nr. 5/2000 privind aprobarea Planului de amenajare a teritoriului național – Secțiunea a III-a – zone protejate, cu modificările și completările ulterioare:</w:t>
      </w:r>
      <w:r>
        <w:t xml:space="preserve"> </w:t>
      </w:r>
      <w:r>
        <w:rPr>
          <w:sz w:val="22"/>
          <w:szCs w:val="22"/>
        </w:rPr>
        <w:t>RONPA0348 Cheile Turzii;</w:t>
      </w:r>
    </w:p>
    <w:p w14:paraId="07D8930A"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A8DAB32"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1526/2016 privind aprobarea Planului de management și a Regulamentului siturilor Natura 2000 ROSPA0087 Munții Trascăului, ROSCI0253 Trascău, ROSCI0300 Fânațele Pietroasa-Podeni, ROSCI0035 Cheile Turzii, ROSCI0034 Cheile Turenilor, precum și al celor 35 de arii naturale protejate de interes național de pe suprafaţa acestora – situl Natura 2000 ROSCI0253 Trascău.</w:t>
      </w:r>
    </w:p>
    <w:p w14:paraId="47ED585B"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776387ED" w14:textId="77777777" w:rsidR="00247961" w:rsidRDefault="00247961">
      <w:pPr>
        <w:spacing w:before="160" w:after="0" w:line="300" w:lineRule="auto"/>
        <w:rPr>
          <w:sz w:val="22"/>
          <w:szCs w:val="22"/>
        </w:rPr>
      </w:pPr>
      <w:bookmarkStart w:id="1" w:name="_heading=h.s2xwy4dnr0j9" w:colFirst="0" w:colLast="0"/>
      <w:bookmarkEnd w:id="1"/>
    </w:p>
    <w:p w14:paraId="40628C61" w14:textId="77777777" w:rsidR="00247961" w:rsidRDefault="00000000">
      <w:pPr>
        <w:spacing w:before="160" w:after="0" w:line="300" w:lineRule="auto"/>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4455"/>
        <w:gridCol w:w="4515"/>
      </w:tblGrid>
      <w:tr w:rsidR="00247961" w14:paraId="4FE4F832" w14:textId="77777777">
        <w:tc>
          <w:tcPr>
            <w:tcW w:w="4455" w:type="dxa"/>
            <w:tcBorders>
              <w:top w:val="single" w:sz="6" w:space="0" w:color="000000"/>
              <w:left w:val="single" w:sz="6" w:space="0" w:color="000000"/>
              <w:bottom w:val="single" w:sz="6" w:space="0" w:color="000000"/>
              <w:right w:val="single" w:sz="6" w:space="0" w:color="000000"/>
            </w:tcBorders>
          </w:tcPr>
          <w:p w14:paraId="1FB033B1" w14:textId="77777777" w:rsidR="00247961" w:rsidRDefault="00000000">
            <w:pPr>
              <w:spacing w:after="120" w:line="300" w:lineRule="auto"/>
              <w:rPr>
                <w:sz w:val="22"/>
                <w:szCs w:val="22"/>
              </w:rPr>
            </w:pPr>
            <w:r>
              <w:rPr>
                <w:b/>
                <w:bCs/>
                <w:sz w:val="22"/>
                <w:szCs w:val="22"/>
              </w:rPr>
              <w:t>Informația ecologică</w:t>
            </w:r>
          </w:p>
        </w:tc>
        <w:tc>
          <w:tcPr>
            <w:tcW w:w="4515" w:type="dxa"/>
            <w:tcBorders>
              <w:top w:val="single" w:sz="6" w:space="0" w:color="000000"/>
              <w:left w:val="single" w:sz="6" w:space="0" w:color="000000"/>
              <w:bottom w:val="single" w:sz="6" w:space="0" w:color="000000"/>
              <w:right w:val="single" w:sz="6" w:space="0" w:color="000000"/>
            </w:tcBorders>
          </w:tcPr>
          <w:p w14:paraId="45BBC798" w14:textId="77777777" w:rsidR="00247961" w:rsidRDefault="00000000">
            <w:pPr>
              <w:spacing w:after="120" w:line="300" w:lineRule="auto"/>
              <w:rPr>
                <w:sz w:val="22"/>
                <w:szCs w:val="22"/>
              </w:rPr>
            </w:pPr>
            <w:r>
              <w:rPr>
                <w:b/>
                <w:bCs/>
                <w:sz w:val="22"/>
                <w:szCs w:val="22"/>
              </w:rPr>
              <w:t>Descriere</w:t>
            </w:r>
          </w:p>
        </w:tc>
      </w:tr>
      <w:tr w:rsidR="00247961" w14:paraId="062B4540" w14:textId="77777777">
        <w:tc>
          <w:tcPr>
            <w:tcW w:w="4455" w:type="dxa"/>
            <w:tcBorders>
              <w:top w:val="single" w:sz="6" w:space="0" w:color="000000"/>
              <w:left w:val="single" w:sz="6" w:space="0" w:color="000000"/>
              <w:bottom w:val="single" w:sz="6" w:space="0" w:color="000000"/>
              <w:right w:val="single" w:sz="6" w:space="0" w:color="000000"/>
            </w:tcBorders>
          </w:tcPr>
          <w:p w14:paraId="1E12782C" w14:textId="77777777" w:rsidR="00247961" w:rsidRDefault="00000000">
            <w:pPr>
              <w:spacing w:after="0" w:line="300" w:lineRule="auto"/>
              <w:rPr>
                <w:sz w:val="22"/>
                <w:szCs w:val="22"/>
              </w:rPr>
            </w:pPr>
            <w:r>
              <w:rPr>
                <w:sz w:val="22"/>
                <w:szCs w:val="22"/>
              </w:rPr>
              <w:t>Habitate de interes comunitar sau de interes național</w:t>
            </w:r>
          </w:p>
        </w:tc>
        <w:tc>
          <w:tcPr>
            <w:tcW w:w="4515"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4598F9F0" w14:textId="77777777" w:rsidR="00247961" w:rsidRDefault="00000000">
            <w:pPr>
              <w:spacing w:after="0" w:line="300" w:lineRule="auto"/>
              <w:rPr>
                <w:b/>
                <w:bCs/>
                <w:sz w:val="22"/>
                <w:szCs w:val="22"/>
              </w:rPr>
            </w:pPr>
            <w:r>
              <w:rPr>
                <w:b/>
                <w:bCs/>
                <w:i/>
                <w:iCs/>
                <w:sz w:val="22"/>
                <w:szCs w:val="22"/>
              </w:rPr>
              <w:t>Habitate de păduri temperate europene:</w:t>
            </w:r>
          </w:p>
          <w:p w14:paraId="18B950BE" w14:textId="77777777" w:rsidR="00247961" w:rsidRDefault="00000000">
            <w:pPr>
              <w:spacing w:after="0" w:line="300" w:lineRule="auto"/>
              <w:rPr>
                <w:i/>
                <w:iCs/>
                <w:sz w:val="22"/>
                <w:szCs w:val="22"/>
              </w:rPr>
            </w:pPr>
            <w:r>
              <w:rPr>
                <w:i/>
                <w:iCs/>
                <w:sz w:val="22"/>
                <w:szCs w:val="22"/>
              </w:rPr>
              <w:t>9110 Păduri de fag de tip Luzulo-Fagetum</w:t>
            </w:r>
          </w:p>
          <w:p w14:paraId="185B59B9" w14:textId="77777777" w:rsidR="00247961" w:rsidRDefault="00000000">
            <w:pPr>
              <w:spacing w:after="0" w:line="300" w:lineRule="auto"/>
              <w:rPr>
                <w:i/>
                <w:iCs/>
                <w:sz w:val="22"/>
                <w:szCs w:val="22"/>
              </w:rPr>
            </w:pPr>
            <w:r>
              <w:rPr>
                <w:i/>
                <w:iCs/>
                <w:sz w:val="22"/>
                <w:szCs w:val="22"/>
              </w:rPr>
              <w:t>9130 Păduri de fag de tip Asperulo-Fagetum</w:t>
            </w:r>
          </w:p>
          <w:p w14:paraId="038DD9BD" w14:textId="77777777" w:rsidR="00247961" w:rsidRDefault="00000000">
            <w:pPr>
              <w:spacing w:after="0" w:line="300" w:lineRule="auto"/>
              <w:rPr>
                <w:i/>
                <w:iCs/>
                <w:sz w:val="22"/>
                <w:szCs w:val="22"/>
              </w:rPr>
            </w:pPr>
            <w:r>
              <w:rPr>
                <w:i/>
                <w:iCs/>
                <w:sz w:val="22"/>
                <w:szCs w:val="22"/>
              </w:rPr>
              <w:t>91E0 *Păduri aluviale cu Alnus glutinosa și Fraxinus excelsior (Alno-Padion, Alnion incanae, Salicion albae)</w:t>
            </w:r>
          </w:p>
          <w:p w14:paraId="73E6DEBB" w14:textId="77777777" w:rsidR="00247961" w:rsidRDefault="00000000">
            <w:pPr>
              <w:spacing w:after="0"/>
              <w:rPr>
                <w:i/>
                <w:iCs/>
                <w:sz w:val="22"/>
                <w:szCs w:val="22"/>
              </w:rPr>
            </w:pPr>
            <w:r>
              <w:rPr>
                <w:i/>
                <w:iCs/>
                <w:sz w:val="22"/>
                <w:szCs w:val="22"/>
              </w:rPr>
              <w:t>91Y0 Păduri dacice de stejar și carpen</w:t>
            </w:r>
          </w:p>
          <w:p w14:paraId="7AFB992D" w14:textId="77777777" w:rsidR="00247961" w:rsidRDefault="00000000">
            <w:pPr>
              <w:spacing w:after="0"/>
              <w:rPr>
                <w:i/>
                <w:iCs/>
                <w:sz w:val="22"/>
                <w:szCs w:val="22"/>
              </w:rPr>
            </w:pPr>
            <w:r>
              <w:rPr>
                <w:i/>
                <w:iCs/>
                <w:sz w:val="22"/>
                <w:szCs w:val="22"/>
              </w:rPr>
              <w:t>9180* Păduri din Tilio-Acerion pe versanți abrupți, grohotișuri și ravene</w:t>
            </w:r>
          </w:p>
          <w:p w14:paraId="21304D42" w14:textId="77777777" w:rsidR="00247961" w:rsidRDefault="00000000">
            <w:pPr>
              <w:spacing w:after="0"/>
              <w:rPr>
                <w:b/>
                <w:bCs/>
                <w:sz w:val="22"/>
                <w:szCs w:val="22"/>
              </w:rPr>
            </w:pPr>
            <w:r>
              <w:rPr>
                <w:b/>
                <w:bCs/>
                <w:i/>
                <w:iCs/>
                <w:sz w:val="22"/>
                <w:szCs w:val="22"/>
              </w:rPr>
              <w:t>Habitate de versanți stâncoși:</w:t>
            </w:r>
          </w:p>
          <w:p w14:paraId="5510A4D5" w14:textId="77777777" w:rsidR="00247961" w:rsidRDefault="00000000">
            <w:pPr>
              <w:spacing w:after="0"/>
              <w:rPr>
                <w:i/>
                <w:iCs/>
                <w:sz w:val="22"/>
                <w:szCs w:val="22"/>
              </w:rPr>
            </w:pPr>
            <w:r>
              <w:rPr>
                <w:i/>
                <w:iCs/>
                <w:sz w:val="22"/>
                <w:szCs w:val="22"/>
              </w:rPr>
              <w:t>8210 Versanți stâncoși cu vegetație chasmofitică pe roci calcaroase</w:t>
            </w:r>
          </w:p>
          <w:p w14:paraId="7A9060A2" w14:textId="77777777" w:rsidR="00247961" w:rsidRDefault="00000000">
            <w:pPr>
              <w:spacing w:after="0" w:line="300" w:lineRule="auto"/>
              <w:ind w:left="23"/>
              <w:rPr>
                <w:sz w:val="22"/>
                <w:szCs w:val="22"/>
              </w:rPr>
            </w:pPr>
            <w:r>
              <w:rPr>
                <w:b/>
                <w:bCs/>
                <w:i/>
                <w:iCs/>
                <w:sz w:val="22"/>
                <w:szCs w:val="22"/>
              </w:rPr>
              <w:t>Pajiști naturale</w:t>
            </w:r>
            <w:r>
              <w:rPr>
                <w:i/>
                <w:iCs/>
                <w:sz w:val="22"/>
                <w:szCs w:val="22"/>
              </w:rPr>
              <w:t>:</w:t>
            </w:r>
          </w:p>
          <w:p w14:paraId="0FD81E37" w14:textId="77777777" w:rsidR="00247961" w:rsidRDefault="00000000">
            <w:pPr>
              <w:spacing w:after="0" w:line="300" w:lineRule="auto"/>
              <w:ind w:left="20"/>
              <w:rPr>
                <w:i/>
                <w:iCs/>
                <w:sz w:val="22"/>
                <w:szCs w:val="22"/>
              </w:rPr>
            </w:pPr>
            <w:r>
              <w:rPr>
                <w:i/>
                <w:iCs/>
                <w:sz w:val="22"/>
                <w:szCs w:val="22"/>
              </w:rPr>
              <w:t>6110* Comunități rupicole calcifile sau pajiști bazifile din Alysso-Sedion albi</w:t>
            </w:r>
          </w:p>
          <w:p w14:paraId="710BE517" w14:textId="77777777" w:rsidR="00247961" w:rsidRDefault="00000000">
            <w:pPr>
              <w:spacing w:after="0" w:line="300" w:lineRule="auto"/>
              <w:ind w:left="20"/>
              <w:rPr>
                <w:b/>
                <w:bCs/>
                <w:sz w:val="22"/>
                <w:szCs w:val="22"/>
              </w:rPr>
            </w:pPr>
            <w:r>
              <w:rPr>
                <w:b/>
                <w:bCs/>
                <w:i/>
                <w:iCs/>
                <w:sz w:val="22"/>
                <w:szCs w:val="22"/>
              </w:rPr>
              <w:t>Habitate de xerofile seminaturale și facies cu tufărișuri:</w:t>
            </w:r>
          </w:p>
          <w:p w14:paraId="70609DA3" w14:textId="77777777" w:rsidR="00247961" w:rsidRDefault="00000000">
            <w:pPr>
              <w:spacing w:after="0" w:line="300" w:lineRule="auto"/>
              <w:ind w:left="20"/>
              <w:rPr>
                <w:i/>
                <w:iCs/>
                <w:sz w:val="22"/>
                <w:szCs w:val="22"/>
              </w:rPr>
            </w:pPr>
            <w:r>
              <w:rPr>
                <w:i/>
                <w:iCs/>
                <w:sz w:val="22"/>
                <w:szCs w:val="22"/>
              </w:rPr>
              <w:t>6240* Pajiști stepice subpanonice</w:t>
            </w:r>
          </w:p>
          <w:p w14:paraId="458C60D6" w14:textId="77777777" w:rsidR="00247961" w:rsidRDefault="00000000">
            <w:pPr>
              <w:spacing w:after="0"/>
              <w:rPr>
                <w:sz w:val="22"/>
                <w:szCs w:val="22"/>
              </w:rPr>
            </w:pPr>
            <w:r>
              <w:rPr>
                <w:b/>
                <w:bCs/>
                <w:i/>
                <w:iCs/>
                <w:sz w:val="22"/>
                <w:szCs w:val="22"/>
              </w:rPr>
              <w:t>Tufărișuri și lande temperate</w:t>
            </w:r>
            <w:r>
              <w:rPr>
                <w:i/>
                <w:iCs/>
                <w:sz w:val="22"/>
                <w:szCs w:val="22"/>
              </w:rPr>
              <w:t>:</w:t>
            </w:r>
          </w:p>
          <w:p w14:paraId="356BDDDD" w14:textId="77777777" w:rsidR="00247961" w:rsidRDefault="00000000">
            <w:pPr>
              <w:spacing w:after="0" w:line="300" w:lineRule="auto"/>
              <w:ind w:left="20"/>
              <w:rPr>
                <w:i/>
                <w:iCs/>
                <w:sz w:val="22"/>
                <w:szCs w:val="22"/>
              </w:rPr>
            </w:pPr>
            <w:r>
              <w:rPr>
                <w:i/>
                <w:iCs/>
                <w:sz w:val="22"/>
                <w:szCs w:val="22"/>
              </w:rPr>
              <w:t xml:space="preserve">40A0* Tufărişuri subcontinentale peripanonice </w:t>
            </w:r>
          </w:p>
        </w:tc>
      </w:tr>
      <w:tr w:rsidR="00247961" w14:paraId="053740D8" w14:textId="77777777">
        <w:tc>
          <w:tcPr>
            <w:tcW w:w="4455" w:type="dxa"/>
            <w:tcBorders>
              <w:top w:val="single" w:sz="6" w:space="0" w:color="000000"/>
              <w:left w:val="single" w:sz="6" w:space="0" w:color="000000"/>
              <w:bottom w:val="single" w:sz="6" w:space="0" w:color="000000"/>
              <w:right w:val="single" w:sz="6" w:space="0" w:color="000000"/>
            </w:tcBorders>
          </w:tcPr>
          <w:p w14:paraId="450C532F" w14:textId="77777777" w:rsidR="00247961" w:rsidRDefault="00000000">
            <w:pPr>
              <w:spacing w:after="0" w:line="300" w:lineRule="auto"/>
              <w:rPr>
                <w:sz w:val="22"/>
                <w:szCs w:val="22"/>
              </w:rPr>
            </w:pPr>
            <w:r>
              <w:rPr>
                <w:sz w:val="22"/>
                <w:szCs w:val="22"/>
              </w:rPr>
              <w:t>Specii</w:t>
            </w:r>
          </w:p>
        </w:tc>
        <w:tc>
          <w:tcPr>
            <w:tcW w:w="4515"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04E00EFD" w14:textId="77777777" w:rsidR="00247961" w:rsidRDefault="00000000">
            <w:pPr>
              <w:spacing w:after="0"/>
              <w:rPr>
                <w:b/>
                <w:bCs/>
                <w:sz w:val="22"/>
                <w:szCs w:val="22"/>
              </w:rPr>
            </w:pPr>
            <w:r>
              <w:rPr>
                <w:b/>
                <w:bCs/>
                <w:sz w:val="22"/>
                <w:szCs w:val="22"/>
              </w:rPr>
              <w:t>Mamifere (Chiroptera):</w:t>
            </w:r>
          </w:p>
          <w:p w14:paraId="22ABBC61" w14:textId="77777777" w:rsidR="00247961" w:rsidRDefault="00000000">
            <w:pPr>
              <w:spacing w:after="0"/>
              <w:rPr>
                <w:i/>
                <w:iCs/>
                <w:sz w:val="22"/>
                <w:szCs w:val="22"/>
              </w:rPr>
            </w:pPr>
            <w:r>
              <w:rPr>
                <w:i/>
                <w:iCs/>
                <w:sz w:val="22"/>
                <w:szCs w:val="22"/>
              </w:rPr>
              <w:t>1310 Miniopterus schreibersii</w:t>
            </w:r>
          </w:p>
          <w:p w14:paraId="31669F1E" w14:textId="77777777" w:rsidR="00247961" w:rsidRDefault="00000000">
            <w:pPr>
              <w:spacing w:after="0"/>
              <w:rPr>
                <w:i/>
                <w:iCs/>
                <w:sz w:val="22"/>
                <w:szCs w:val="22"/>
              </w:rPr>
            </w:pPr>
            <w:r>
              <w:rPr>
                <w:i/>
                <w:iCs/>
                <w:sz w:val="22"/>
                <w:szCs w:val="22"/>
              </w:rPr>
              <w:t>1324 Myotis myotis</w:t>
            </w:r>
          </w:p>
          <w:p w14:paraId="48F31F7C" w14:textId="77777777" w:rsidR="00247961" w:rsidRDefault="00000000">
            <w:pPr>
              <w:spacing w:after="0"/>
              <w:rPr>
                <w:i/>
                <w:iCs/>
                <w:sz w:val="22"/>
                <w:szCs w:val="22"/>
              </w:rPr>
            </w:pPr>
            <w:r>
              <w:rPr>
                <w:i/>
                <w:iCs/>
                <w:sz w:val="22"/>
                <w:szCs w:val="22"/>
              </w:rPr>
              <w:t>1305 Rhinolophus euryale</w:t>
            </w:r>
          </w:p>
          <w:p w14:paraId="320BACDE" w14:textId="77777777" w:rsidR="00247961" w:rsidRDefault="00000000">
            <w:pPr>
              <w:spacing w:after="0"/>
              <w:rPr>
                <w:i/>
                <w:iCs/>
                <w:sz w:val="22"/>
                <w:szCs w:val="22"/>
              </w:rPr>
            </w:pPr>
            <w:r>
              <w:rPr>
                <w:i/>
                <w:iCs/>
                <w:sz w:val="22"/>
                <w:szCs w:val="22"/>
              </w:rPr>
              <w:t>1304 Rhinolophus ferrumequinum</w:t>
            </w:r>
          </w:p>
          <w:p w14:paraId="04F38BCE" w14:textId="77777777" w:rsidR="00247961" w:rsidRDefault="00000000">
            <w:pPr>
              <w:spacing w:after="0"/>
              <w:rPr>
                <w:i/>
                <w:iCs/>
                <w:sz w:val="22"/>
                <w:szCs w:val="22"/>
              </w:rPr>
            </w:pPr>
            <w:r>
              <w:rPr>
                <w:i/>
                <w:iCs/>
                <w:sz w:val="22"/>
                <w:szCs w:val="22"/>
              </w:rPr>
              <w:t>1303 Rhinolophus hipposideros</w:t>
            </w:r>
          </w:p>
          <w:p w14:paraId="0E47186F" w14:textId="77777777" w:rsidR="00247961" w:rsidRDefault="00000000">
            <w:pPr>
              <w:spacing w:after="0"/>
              <w:rPr>
                <w:b/>
                <w:bCs/>
                <w:sz w:val="22"/>
                <w:szCs w:val="22"/>
              </w:rPr>
            </w:pPr>
            <w:r>
              <w:rPr>
                <w:b/>
                <w:bCs/>
                <w:sz w:val="22"/>
                <w:szCs w:val="22"/>
              </w:rPr>
              <w:t>Amfibieni:</w:t>
            </w:r>
          </w:p>
          <w:p w14:paraId="58810F72" w14:textId="77777777" w:rsidR="00247961" w:rsidRDefault="00000000">
            <w:pPr>
              <w:spacing w:after="0"/>
              <w:rPr>
                <w:i/>
                <w:iCs/>
                <w:sz w:val="22"/>
                <w:szCs w:val="22"/>
              </w:rPr>
            </w:pPr>
            <w:r>
              <w:rPr>
                <w:i/>
                <w:iCs/>
                <w:sz w:val="22"/>
                <w:szCs w:val="22"/>
              </w:rPr>
              <w:t>1193 Bombina variegata</w:t>
            </w:r>
          </w:p>
          <w:p w14:paraId="6A3A804C" w14:textId="77777777" w:rsidR="00247961" w:rsidRDefault="00000000">
            <w:pPr>
              <w:spacing w:after="0"/>
              <w:rPr>
                <w:b/>
                <w:bCs/>
                <w:sz w:val="22"/>
                <w:szCs w:val="22"/>
              </w:rPr>
            </w:pPr>
            <w:r>
              <w:rPr>
                <w:b/>
                <w:bCs/>
                <w:sz w:val="22"/>
                <w:szCs w:val="22"/>
              </w:rPr>
              <w:t>Nevertebrate:</w:t>
            </w:r>
          </w:p>
          <w:p w14:paraId="6158D56C" w14:textId="77777777" w:rsidR="00247961" w:rsidRDefault="00000000">
            <w:pPr>
              <w:spacing w:after="0"/>
              <w:rPr>
                <w:i/>
                <w:iCs/>
                <w:sz w:val="22"/>
                <w:szCs w:val="22"/>
              </w:rPr>
            </w:pPr>
            <w:r>
              <w:rPr>
                <w:i/>
                <w:iCs/>
                <w:sz w:val="22"/>
                <w:szCs w:val="22"/>
              </w:rPr>
              <w:t>4012 Carabus hampei</w:t>
            </w:r>
          </w:p>
          <w:p w14:paraId="28008D11" w14:textId="77777777" w:rsidR="00247961" w:rsidRDefault="00000000">
            <w:pPr>
              <w:spacing w:after="0"/>
              <w:rPr>
                <w:i/>
                <w:iCs/>
                <w:sz w:val="22"/>
                <w:szCs w:val="22"/>
              </w:rPr>
            </w:pPr>
            <w:r>
              <w:rPr>
                <w:i/>
                <w:iCs/>
                <w:sz w:val="22"/>
                <w:szCs w:val="22"/>
              </w:rPr>
              <w:t>4030 Colias myrmidone</w:t>
            </w:r>
          </w:p>
          <w:p w14:paraId="3830902E" w14:textId="77777777" w:rsidR="00247961" w:rsidRDefault="00000000">
            <w:pPr>
              <w:spacing w:after="0"/>
              <w:rPr>
                <w:i/>
                <w:iCs/>
                <w:sz w:val="22"/>
                <w:szCs w:val="22"/>
              </w:rPr>
            </w:pPr>
            <w:r>
              <w:rPr>
                <w:i/>
                <w:iCs/>
                <w:sz w:val="22"/>
                <w:szCs w:val="22"/>
              </w:rPr>
              <w:t>6169 Euphydryas maturna</w:t>
            </w:r>
          </w:p>
          <w:p w14:paraId="3A1807BB" w14:textId="77777777" w:rsidR="00247961" w:rsidRDefault="00000000">
            <w:pPr>
              <w:spacing w:after="0"/>
              <w:rPr>
                <w:i/>
                <w:iCs/>
                <w:sz w:val="22"/>
                <w:szCs w:val="22"/>
              </w:rPr>
            </w:pPr>
            <w:r>
              <w:rPr>
                <w:i/>
                <w:iCs/>
                <w:sz w:val="22"/>
                <w:szCs w:val="22"/>
              </w:rPr>
              <w:t>4034 Glyphipterix loricatella</w:t>
            </w:r>
          </w:p>
          <w:p w14:paraId="46ED74AA" w14:textId="77777777" w:rsidR="00247961" w:rsidRDefault="00000000">
            <w:pPr>
              <w:spacing w:after="0"/>
              <w:rPr>
                <w:i/>
                <w:iCs/>
                <w:sz w:val="22"/>
                <w:szCs w:val="22"/>
              </w:rPr>
            </w:pPr>
            <w:r>
              <w:rPr>
                <w:i/>
                <w:iCs/>
                <w:sz w:val="22"/>
                <w:szCs w:val="22"/>
              </w:rPr>
              <w:t>4050 Isophya stysi</w:t>
            </w:r>
          </w:p>
          <w:p w14:paraId="1EA16E88" w14:textId="77777777" w:rsidR="00247961" w:rsidRDefault="00000000">
            <w:pPr>
              <w:spacing w:after="0"/>
              <w:rPr>
                <w:i/>
                <w:iCs/>
                <w:sz w:val="22"/>
                <w:szCs w:val="22"/>
              </w:rPr>
            </w:pPr>
            <w:r>
              <w:rPr>
                <w:i/>
                <w:iCs/>
                <w:sz w:val="22"/>
                <w:szCs w:val="22"/>
              </w:rPr>
              <w:t>4036 Leptidea morsei</w:t>
            </w:r>
          </w:p>
          <w:p w14:paraId="321A29E7" w14:textId="77777777" w:rsidR="00247961" w:rsidRDefault="00000000">
            <w:pPr>
              <w:spacing w:after="0"/>
              <w:rPr>
                <w:i/>
                <w:iCs/>
                <w:sz w:val="22"/>
                <w:szCs w:val="22"/>
              </w:rPr>
            </w:pPr>
            <w:r>
              <w:rPr>
                <w:i/>
                <w:iCs/>
                <w:sz w:val="22"/>
                <w:szCs w:val="22"/>
              </w:rPr>
              <w:t>1060 Lycaena dispar</w:t>
            </w:r>
          </w:p>
          <w:p w14:paraId="30C65C3C" w14:textId="77777777" w:rsidR="00247961" w:rsidRDefault="00000000">
            <w:pPr>
              <w:spacing w:after="0"/>
              <w:rPr>
                <w:i/>
                <w:iCs/>
                <w:sz w:val="22"/>
                <w:szCs w:val="22"/>
              </w:rPr>
            </w:pPr>
            <w:r>
              <w:rPr>
                <w:i/>
                <w:iCs/>
                <w:sz w:val="22"/>
                <w:szCs w:val="22"/>
              </w:rPr>
              <w:t>4054 Pholidoptera transsylvanica</w:t>
            </w:r>
          </w:p>
          <w:p w14:paraId="44CD310E" w14:textId="77777777" w:rsidR="00247961" w:rsidRDefault="00000000">
            <w:pPr>
              <w:spacing w:after="0"/>
              <w:rPr>
                <w:i/>
                <w:iCs/>
                <w:sz w:val="22"/>
                <w:szCs w:val="22"/>
              </w:rPr>
            </w:pPr>
            <w:r>
              <w:rPr>
                <w:i/>
                <w:iCs/>
                <w:sz w:val="22"/>
                <w:szCs w:val="22"/>
              </w:rPr>
              <w:t>4020 Pilemia tigrina</w:t>
            </w:r>
          </w:p>
          <w:p w14:paraId="0EDFB5F6" w14:textId="77777777" w:rsidR="00247961" w:rsidRDefault="00000000">
            <w:pPr>
              <w:spacing w:after="0"/>
              <w:rPr>
                <w:i/>
                <w:iCs/>
                <w:sz w:val="22"/>
                <w:szCs w:val="22"/>
              </w:rPr>
            </w:pPr>
            <w:r>
              <w:rPr>
                <w:i/>
                <w:iCs/>
                <w:sz w:val="22"/>
                <w:szCs w:val="22"/>
              </w:rPr>
              <w:t>1016 Vertigo moulinsiana</w:t>
            </w:r>
          </w:p>
          <w:p w14:paraId="375469F8" w14:textId="77777777" w:rsidR="00247961" w:rsidRDefault="00000000">
            <w:pPr>
              <w:spacing w:after="0"/>
              <w:rPr>
                <w:b/>
                <w:bCs/>
                <w:sz w:val="22"/>
                <w:szCs w:val="22"/>
              </w:rPr>
            </w:pPr>
            <w:r>
              <w:rPr>
                <w:b/>
                <w:bCs/>
                <w:sz w:val="22"/>
                <w:szCs w:val="22"/>
              </w:rPr>
              <w:lastRenderedPageBreak/>
              <w:t>Plante:</w:t>
            </w:r>
          </w:p>
          <w:p w14:paraId="3C723380" w14:textId="77777777" w:rsidR="00247961" w:rsidRDefault="00000000">
            <w:pPr>
              <w:spacing w:after="0"/>
              <w:rPr>
                <w:i/>
                <w:iCs/>
                <w:sz w:val="22"/>
                <w:szCs w:val="22"/>
              </w:rPr>
            </w:pPr>
            <w:r>
              <w:rPr>
                <w:i/>
                <w:iCs/>
                <w:sz w:val="22"/>
                <w:szCs w:val="22"/>
              </w:rPr>
              <w:t>1689 Dracocephalum austriacum</w:t>
            </w:r>
          </w:p>
          <w:p w14:paraId="042E7844" w14:textId="77777777" w:rsidR="00247961" w:rsidRDefault="00000000">
            <w:pPr>
              <w:spacing w:after="0"/>
              <w:rPr>
                <w:i/>
                <w:iCs/>
                <w:sz w:val="22"/>
                <w:szCs w:val="22"/>
              </w:rPr>
            </w:pPr>
            <w:r>
              <w:rPr>
                <w:i/>
                <w:iCs/>
                <w:sz w:val="22"/>
                <w:szCs w:val="22"/>
              </w:rPr>
              <w:t>2170 Ferula sadleriana</w:t>
            </w:r>
          </w:p>
          <w:p w14:paraId="05C8761D" w14:textId="77777777" w:rsidR="00247961" w:rsidRDefault="00000000">
            <w:pPr>
              <w:spacing w:after="0"/>
              <w:rPr>
                <w:i/>
                <w:iCs/>
                <w:sz w:val="22"/>
                <w:szCs w:val="22"/>
              </w:rPr>
            </w:pPr>
            <w:r>
              <w:rPr>
                <w:i/>
                <w:iCs/>
                <w:sz w:val="22"/>
                <w:szCs w:val="22"/>
              </w:rPr>
              <w:t>4097 Iris aphylla subsp. hungarica</w:t>
            </w:r>
          </w:p>
          <w:p w14:paraId="7667ECDB" w14:textId="77777777" w:rsidR="00247961" w:rsidRDefault="00000000">
            <w:pPr>
              <w:spacing w:after="0"/>
              <w:rPr>
                <w:i/>
                <w:iCs/>
                <w:sz w:val="22"/>
                <w:szCs w:val="22"/>
              </w:rPr>
            </w:pPr>
            <w:r>
              <w:rPr>
                <w:i/>
                <w:iCs/>
                <w:sz w:val="22"/>
                <w:szCs w:val="22"/>
              </w:rPr>
              <w:t>4098 Iris humilis subsp. arenaria</w:t>
            </w:r>
          </w:p>
          <w:p w14:paraId="0BF681DA" w14:textId="77777777" w:rsidR="00247961" w:rsidRDefault="00000000">
            <w:pPr>
              <w:spacing w:after="0"/>
              <w:rPr>
                <w:i/>
                <w:iCs/>
                <w:sz w:val="22"/>
                <w:szCs w:val="22"/>
              </w:rPr>
            </w:pPr>
            <w:r>
              <w:rPr>
                <w:i/>
                <w:iCs/>
                <w:sz w:val="22"/>
                <w:szCs w:val="22"/>
              </w:rPr>
              <w:t>6282 Klasea lycopifolia</w:t>
            </w:r>
          </w:p>
          <w:p w14:paraId="0AE03814" w14:textId="77777777" w:rsidR="00247961" w:rsidRDefault="00000000">
            <w:pPr>
              <w:spacing w:after="0"/>
              <w:rPr>
                <w:i/>
                <w:iCs/>
                <w:sz w:val="22"/>
                <w:szCs w:val="22"/>
              </w:rPr>
            </w:pPr>
            <w:r>
              <w:rPr>
                <w:i/>
                <w:iCs/>
                <w:sz w:val="22"/>
                <w:szCs w:val="22"/>
              </w:rPr>
              <w:t>6948 Pontechium maculatum subsp. maculatum</w:t>
            </w:r>
          </w:p>
          <w:p w14:paraId="56D40D5D" w14:textId="77777777" w:rsidR="00247961" w:rsidRDefault="00000000">
            <w:pPr>
              <w:spacing w:after="0"/>
              <w:rPr>
                <w:i/>
                <w:iCs/>
                <w:sz w:val="22"/>
                <w:szCs w:val="22"/>
              </w:rPr>
            </w:pPr>
            <w:r>
              <w:rPr>
                <w:i/>
                <w:iCs/>
                <w:sz w:val="22"/>
                <w:szCs w:val="22"/>
              </w:rPr>
              <w:t>1477 Pulsatilla patens</w:t>
            </w:r>
          </w:p>
          <w:p w14:paraId="2011882C" w14:textId="77777777" w:rsidR="00247961" w:rsidRDefault="00000000">
            <w:pPr>
              <w:spacing w:after="0"/>
              <w:rPr>
                <w:i/>
                <w:iCs/>
                <w:sz w:val="22"/>
                <w:szCs w:val="22"/>
              </w:rPr>
            </w:pPr>
            <w:r>
              <w:rPr>
                <w:i/>
                <w:iCs/>
                <w:sz w:val="22"/>
                <w:szCs w:val="22"/>
              </w:rPr>
              <w:t>4091 Amygdalus nana</w:t>
            </w:r>
          </w:p>
          <w:p w14:paraId="5BA1BC3A" w14:textId="77777777" w:rsidR="00247961" w:rsidRDefault="00000000">
            <w:pPr>
              <w:spacing w:after="0"/>
              <w:rPr>
                <w:sz w:val="22"/>
                <w:szCs w:val="22"/>
              </w:rPr>
            </w:pPr>
            <w:r>
              <w:rPr>
                <w:b/>
                <w:bCs/>
                <w:sz w:val="22"/>
                <w:szCs w:val="22"/>
              </w:rPr>
              <w:t>Păsări</w:t>
            </w:r>
            <w:r>
              <w:rPr>
                <w:sz w:val="22"/>
                <w:szCs w:val="22"/>
              </w:rPr>
              <w:t>:</w:t>
            </w:r>
          </w:p>
          <w:p w14:paraId="66BED868" w14:textId="77777777" w:rsidR="00247961" w:rsidRDefault="00000000">
            <w:pPr>
              <w:spacing w:after="0" w:line="240" w:lineRule="auto"/>
              <w:rPr>
                <w:i/>
                <w:iCs/>
                <w:sz w:val="22"/>
                <w:szCs w:val="22"/>
              </w:rPr>
            </w:pPr>
            <w:r>
              <w:rPr>
                <w:i/>
                <w:iCs/>
                <w:sz w:val="22"/>
                <w:szCs w:val="22"/>
              </w:rPr>
              <w:t>A091 Aquila chrysaetos</w:t>
            </w:r>
          </w:p>
          <w:p w14:paraId="4280F7BB" w14:textId="77777777" w:rsidR="00247961" w:rsidRDefault="00000000">
            <w:pPr>
              <w:spacing w:after="0" w:line="240" w:lineRule="auto"/>
              <w:rPr>
                <w:i/>
                <w:iCs/>
                <w:sz w:val="22"/>
                <w:szCs w:val="22"/>
              </w:rPr>
            </w:pPr>
            <w:r>
              <w:rPr>
                <w:i/>
                <w:iCs/>
                <w:sz w:val="22"/>
                <w:szCs w:val="22"/>
              </w:rPr>
              <w:t>A233 Monticola saxatilis</w:t>
            </w:r>
          </w:p>
          <w:p w14:paraId="68AC94A0" w14:textId="77777777" w:rsidR="00247961" w:rsidRDefault="00000000">
            <w:pPr>
              <w:spacing w:after="0" w:line="240" w:lineRule="auto"/>
              <w:rPr>
                <w:i/>
                <w:iCs/>
                <w:sz w:val="22"/>
                <w:szCs w:val="22"/>
              </w:rPr>
            </w:pPr>
            <w:r>
              <w:rPr>
                <w:i/>
                <w:iCs/>
                <w:sz w:val="22"/>
                <w:szCs w:val="22"/>
              </w:rPr>
              <w:t xml:space="preserve">A338 Lanius collurio </w:t>
            </w:r>
          </w:p>
          <w:p w14:paraId="3FCEBA35" w14:textId="77777777" w:rsidR="00247961" w:rsidRDefault="00000000">
            <w:pPr>
              <w:spacing w:after="0" w:line="240" w:lineRule="auto"/>
              <w:rPr>
                <w:i/>
                <w:iCs/>
                <w:sz w:val="22"/>
                <w:szCs w:val="22"/>
              </w:rPr>
            </w:pPr>
            <w:r>
              <w:rPr>
                <w:i/>
                <w:iCs/>
                <w:sz w:val="22"/>
                <w:szCs w:val="22"/>
              </w:rPr>
              <w:t xml:space="preserve">A378 Emberiza cia </w:t>
            </w:r>
          </w:p>
          <w:p w14:paraId="78CA554C" w14:textId="77777777" w:rsidR="00247961" w:rsidRDefault="00000000">
            <w:pPr>
              <w:spacing w:after="0" w:line="240" w:lineRule="auto"/>
              <w:rPr>
                <w:b/>
                <w:bCs/>
                <w:sz w:val="22"/>
                <w:szCs w:val="22"/>
              </w:rPr>
            </w:pPr>
            <w:r>
              <w:rPr>
                <w:i/>
                <w:iCs/>
                <w:sz w:val="22"/>
                <w:szCs w:val="22"/>
              </w:rPr>
              <w:t>A212 Apus melba</w:t>
            </w:r>
          </w:p>
        </w:tc>
      </w:tr>
      <w:tr w:rsidR="00247961" w14:paraId="0CABB892" w14:textId="77777777">
        <w:tc>
          <w:tcPr>
            <w:tcW w:w="4455" w:type="dxa"/>
            <w:tcBorders>
              <w:top w:val="single" w:sz="6" w:space="0" w:color="000000"/>
              <w:left w:val="single" w:sz="6" w:space="0" w:color="000000"/>
              <w:bottom w:val="single" w:sz="6" w:space="0" w:color="000000"/>
              <w:right w:val="single" w:sz="6" w:space="0" w:color="000000"/>
            </w:tcBorders>
          </w:tcPr>
          <w:p w14:paraId="33BF583D" w14:textId="77777777" w:rsidR="00247961" w:rsidRDefault="00000000">
            <w:pPr>
              <w:spacing w:after="0" w:line="300" w:lineRule="auto"/>
              <w:rPr>
                <w:sz w:val="22"/>
                <w:szCs w:val="22"/>
              </w:rPr>
            </w:pPr>
            <w:r>
              <w:rPr>
                <w:sz w:val="22"/>
                <w:szCs w:val="22"/>
              </w:rPr>
              <w:lastRenderedPageBreak/>
              <w:t>Valoarea ecologică</w:t>
            </w:r>
          </w:p>
        </w:tc>
        <w:tc>
          <w:tcPr>
            <w:tcW w:w="4515" w:type="dxa"/>
            <w:tcBorders>
              <w:top w:val="single" w:sz="6" w:space="0" w:color="000000"/>
              <w:left w:val="single" w:sz="6" w:space="0" w:color="000000"/>
              <w:bottom w:val="single" w:sz="6" w:space="0" w:color="000000"/>
              <w:right w:val="single" w:sz="6" w:space="0" w:color="000000"/>
            </w:tcBorders>
          </w:tcPr>
          <w:p w14:paraId="4EA8F7B9" w14:textId="77777777" w:rsidR="00247961" w:rsidRDefault="00000000">
            <w:pPr>
              <w:spacing w:after="0" w:line="240" w:lineRule="auto"/>
              <w:jc w:val="both"/>
              <w:rPr>
                <w:sz w:val="22"/>
                <w:szCs w:val="22"/>
              </w:rPr>
            </w:pPr>
            <w:r>
              <w:rPr>
                <w:sz w:val="22"/>
                <w:szCs w:val="22"/>
              </w:rPr>
              <w:t>ZPB</w:t>
            </w:r>
            <w:r>
              <w:t xml:space="preserve"> </w:t>
            </w:r>
            <w:r>
              <w:rPr>
                <w:sz w:val="22"/>
                <w:szCs w:val="22"/>
              </w:rPr>
              <w:t>propus în situl ROSAC0035 Cheile Turzii cuprinde un mozaic ecologic ce include habitate forestiere cu naturalitate ridicată, păduri ripariene, pajiști seminaturale, tufărișuri, precum și habitate de stâncării și grohotișuri. Mai multe dintre habitatele prezente sunt prioritare la nivel european, ceea ce conferă zonei o valoare conservativă deosebită pe o suprafață compactă.</w:t>
            </w:r>
          </w:p>
          <w:p w14:paraId="43344CB3" w14:textId="77777777" w:rsidR="00247961" w:rsidRDefault="00000000">
            <w:pPr>
              <w:spacing w:after="0" w:line="240" w:lineRule="auto"/>
              <w:jc w:val="both"/>
              <w:rPr>
                <w:sz w:val="22"/>
                <w:szCs w:val="22"/>
              </w:rPr>
            </w:pPr>
            <w:r>
              <w:rPr>
                <w:sz w:val="22"/>
                <w:szCs w:val="22"/>
              </w:rPr>
              <w:t>Statutul de rezervație naturală (categoria IV IUCN) confirmă valoarea conservativă deosebită a zonei și existența unor ecosisteme cu importanță ecologică ridicată, recunoscută prin Legea nr. 5/2000.</w:t>
            </w:r>
          </w:p>
          <w:p w14:paraId="486F365C" w14:textId="77777777" w:rsidR="00247961" w:rsidRDefault="00000000">
            <w:pPr>
              <w:spacing w:after="0" w:line="240" w:lineRule="auto"/>
              <w:jc w:val="both"/>
              <w:rPr>
                <w:sz w:val="22"/>
                <w:szCs w:val="22"/>
              </w:rPr>
            </w:pPr>
            <w:r>
              <w:rPr>
                <w:sz w:val="22"/>
                <w:szCs w:val="22"/>
              </w:rPr>
              <w:t>Pădurile propuse îndeplinesc criteriile ecologice privind naturalitatea ridicată: arborete cu structuri mature, conduse predominant prin procese naturale, cu funcție ecologică prioritară. Selecția a fost orientată pe baza criteriilor metodologice privind pădurile valoroase (filtre folosite: încadrarea în categoriile funcționale superioare/tipul funcțional 1, clasa de vârstă peste 100 de ani, valoarea conservativă identificată prin amenajamente sau planuri de management). Pădurile ripariene asigură legătura funcțională între ecosistemele terestre și cele acvatice, satisfăcând criteriile metodologice privind conectivitatea ecologică și rolul ecosistemelor acvatice și ripariene în menținerea biodiversității.</w:t>
            </w:r>
          </w:p>
          <w:p w14:paraId="6D853E43" w14:textId="77777777" w:rsidR="00247961" w:rsidRDefault="00000000">
            <w:pPr>
              <w:spacing w:after="0" w:line="240" w:lineRule="auto"/>
              <w:jc w:val="both"/>
              <w:rPr>
                <w:sz w:val="22"/>
                <w:szCs w:val="22"/>
              </w:rPr>
            </w:pPr>
            <w:r>
              <w:rPr>
                <w:sz w:val="22"/>
                <w:szCs w:val="22"/>
              </w:rPr>
              <w:t xml:space="preserve">Pajiștile seminaturale, cu biodiversitate ridicată asociată practicilor extensive tradiționale, îndeplinesc criteriul metodologic pentru pajiștile cu VNR și habitate de pajiște de interes comunitar. Tufărișurile creează ecotonuri valoroase între pădure și pajiște și </w:t>
            </w:r>
            <w:r>
              <w:rPr>
                <w:sz w:val="22"/>
                <w:szCs w:val="22"/>
              </w:rPr>
              <w:lastRenderedPageBreak/>
              <w:t>satisfac criteriul metodologic privind habitatele de stâncărie asociate cu tufărișuri pe suprafețe mai largi, oferind habitat și conectivitate pentru fauna mică. Habitatele de stâncării și grohotișuri satisfac criteriile metodologice privind reprezentativitatea ecosistemelor rare și menținerea proceselor geomorfologice și ecologice naturale, oferind condiții favorabile pentru flora rupicolă specializată, reptile termofile și păsările cuibăritoare pe stâncă. În asociere cu tufărișurile, îndeplinesc și criteriul dedicat habitatelor de stâncărie asociate.</w:t>
            </w:r>
          </w:p>
          <w:p w14:paraId="2BB27E30" w14:textId="77777777" w:rsidR="00247961" w:rsidRDefault="00000000">
            <w:pPr>
              <w:spacing w:after="0" w:line="240" w:lineRule="auto"/>
              <w:jc w:val="both"/>
              <w:rPr>
                <w:sz w:val="22"/>
                <w:szCs w:val="22"/>
              </w:rPr>
            </w:pPr>
            <w:r>
              <w:rPr>
                <w:sz w:val="22"/>
                <w:szCs w:val="22"/>
              </w:rPr>
              <w:t>Zona are rol important pentru conservarea organismelor dependente de arbori bătrâni, microhabitate forestiere și lemn mort (specii saproxilice — nevertebrate, ciuperci, chiroptere de scorbură), contribuind la menținerea complexității structurale și funcționale a ecosistemelor forestiere. Habitatele cavernicole, fisurile stâncilor și pădurile mature oferă refugii esențiale pentru comunitățile de chiroptere — colonii de hibernare, reproducere și rute de zbor. Bazinele temporare, micile zone umede și pădurile umede susțin populații de amfibieni dependente de menținerea regimului hidrologic și a habitatului forestier înconjurător. Structura și heterogenitatea habitatelor deschise și seminaturale contribuie la menținerea comunităților de polenizatori și a biodiversității asociate pajiștilor și tufărișurilor.</w:t>
            </w:r>
          </w:p>
          <w:p w14:paraId="799FB600" w14:textId="77777777" w:rsidR="00247961" w:rsidRDefault="00000000">
            <w:pPr>
              <w:spacing w:after="0" w:line="240" w:lineRule="auto"/>
              <w:jc w:val="both"/>
              <w:rPr>
                <w:sz w:val="22"/>
                <w:szCs w:val="22"/>
              </w:rPr>
            </w:pPr>
            <w:r>
              <w:rPr>
                <w:sz w:val="22"/>
                <w:szCs w:val="22"/>
              </w:rPr>
              <w:t>Alternanța dintre ecosistemele prezente creează un sistem ecologic complex, cu rol important în menținerea biodiversității, a ecotonurilor și a rezilienței la schimbările climatice. Structura mozaicată susține microrefugiile climatice și creșterea rezilienței ecologice în fața fenomenelor extreme. Pădurile cu naturalitate ridicată constituie un rezervor important de carbon și contribuie la reglarea climatului local, susținând criteriul metodologic privind serviciile ecosistemice cu rol în mitigarea schimbărilor climatice.</w:t>
            </w:r>
          </w:p>
          <w:p w14:paraId="7F161189" w14:textId="77777777" w:rsidR="00247961" w:rsidRDefault="00000000">
            <w:pPr>
              <w:spacing w:after="0" w:line="240" w:lineRule="auto"/>
              <w:jc w:val="both"/>
              <w:rPr>
                <w:sz w:val="22"/>
                <w:szCs w:val="22"/>
              </w:rPr>
            </w:pPr>
            <w:r>
              <w:rPr>
                <w:sz w:val="22"/>
                <w:szCs w:val="22"/>
              </w:rPr>
              <w:t xml:space="preserve">În concluzie, desemnarea ca ZPB se fundamentează pe criteriile ecologice ale metodologiei: naturalitatea ridicată a habitatelor forestiere (selectate inclusiv prin filtrul tipului funcțional 1 și al claselor superioare de vârstă), rolul ecologic al pădurilor ripariene, valoarea naturală ridicată a pajiștilor seminaturale, rolul ecotonal al tufărișurilor, reprezentativitatea habitatelor de stâncării și grohotișuri, precum și statutul de </w:t>
            </w:r>
            <w:r>
              <w:rPr>
                <w:sz w:val="22"/>
                <w:szCs w:val="22"/>
              </w:rPr>
              <w:lastRenderedPageBreak/>
              <w:t>rezervație naturală recunoscut prin Legea nr. 5/2000.</w:t>
            </w:r>
          </w:p>
        </w:tc>
      </w:tr>
      <w:tr w:rsidR="00247961" w14:paraId="39494EE2" w14:textId="77777777">
        <w:tc>
          <w:tcPr>
            <w:tcW w:w="4455" w:type="dxa"/>
            <w:tcBorders>
              <w:top w:val="single" w:sz="6" w:space="0" w:color="000000"/>
              <w:left w:val="single" w:sz="6" w:space="0" w:color="000000"/>
              <w:bottom w:val="single" w:sz="6" w:space="0" w:color="000000"/>
              <w:right w:val="single" w:sz="6" w:space="0" w:color="000000"/>
            </w:tcBorders>
          </w:tcPr>
          <w:p w14:paraId="32D47FFF" w14:textId="77777777" w:rsidR="00247961" w:rsidRDefault="00000000">
            <w:pPr>
              <w:spacing w:after="0" w:line="300" w:lineRule="auto"/>
              <w:rPr>
                <w:sz w:val="22"/>
                <w:szCs w:val="22"/>
              </w:rPr>
            </w:pPr>
            <w:r>
              <w:rPr>
                <w:sz w:val="22"/>
                <w:szCs w:val="22"/>
              </w:rPr>
              <w:lastRenderedPageBreak/>
              <w:t>Presiuni semnificative</w:t>
            </w:r>
          </w:p>
        </w:tc>
        <w:tc>
          <w:tcPr>
            <w:tcW w:w="4515" w:type="dxa"/>
            <w:tcBorders>
              <w:top w:val="single" w:sz="6" w:space="0" w:color="000000"/>
              <w:left w:val="single" w:sz="6" w:space="0" w:color="000000"/>
              <w:bottom w:val="single" w:sz="6" w:space="0" w:color="000000"/>
              <w:right w:val="single" w:sz="6" w:space="0" w:color="000000"/>
            </w:tcBorders>
          </w:tcPr>
          <w:p w14:paraId="1D3F3401" w14:textId="77777777" w:rsidR="00247961" w:rsidRDefault="00000000">
            <w:pPr>
              <w:spacing w:after="0" w:line="300" w:lineRule="auto"/>
              <w:rPr>
                <w:sz w:val="22"/>
                <w:szCs w:val="22"/>
              </w:rPr>
            </w:pPr>
            <w:r>
              <w:rPr>
                <w:sz w:val="22"/>
                <w:szCs w:val="22"/>
              </w:rPr>
              <w:t xml:space="preserve">I01 - Specii invazive non-native (alogene) </w:t>
            </w:r>
          </w:p>
          <w:p w14:paraId="1CBAC017" w14:textId="77777777" w:rsidR="00247961" w:rsidRDefault="00000000">
            <w:pPr>
              <w:spacing w:after="0" w:line="300" w:lineRule="auto"/>
              <w:rPr>
                <w:sz w:val="22"/>
                <w:szCs w:val="22"/>
              </w:rPr>
            </w:pPr>
            <w:r>
              <w:rPr>
                <w:sz w:val="22"/>
                <w:szCs w:val="22"/>
              </w:rPr>
              <w:t xml:space="preserve">I02 - Specii native (indigene) problematice </w:t>
            </w:r>
          </w:p>
          <w:p w14:paraId="4367EEE6" w14:textId="77777777" w:rsidR="00247961" w:rsidRDefault="00000000">
            <w:pPr>
              <w:spacing w:after="0" w:line="300" w:lineRule="auto"/>
              <w:rPr>
                <w:sz w:val="22"/>
                <w:szCs w:val="22"/>
              </w:rPr>
            </w:pPr>
            <w:r>
              <w:rPr>
                <w:sz w:val="22"/>
                <w:szCs w:val="22"/>
              </w:rPr>
              <w:t xml:space="preserve">J01.01 - incendii </w:t>
            </w:r>
          </w:p>
          <w:p w14:paraId="0544BE68" w14:textId="77777777" w:rsidR="00247961" w:rsidRDefault="00000000">
            <w:pPr>
              <w:spacing w:after="0" w:line="300" w:lineRule="auto"/>
              <w:rPr>
                <w:sz w:val="22"/>
                <w:szCs w:val="22"/>
              </w:rPr>
            </w:pPr>
            <w:r>
              <w:rPr>
                <w:sz w:val="22"/>
                <w:szCs w:val="22"/>
              </w:rPr>
              <w:t>F04.01 - prădarea staţiunilor floristice (rezervaţiile floristice)</w:t>
            </w:r>
          </w:p>
        </w:tc>
      </w:tr>
      <w:tr w:rsidR="00247961" w14:paraId="6B4CC2C0" w14:textId="77777777">
        <w:tc>
          <w:tcPr>
            <w:tcW w:w="4455" w:type="dxa"/>
            <w:tcBorders>
              <w:top w:val="single" w:sz="6" w:space="0" w:color="000000"/>
              <w:left w:val="single" w:sz="6" w:space="0" w:color="000000"/>
              <w:bottom w:val="single" w:sz="6" w:space="0" w:color="000000"/>
              <w:right w:val="single" w:sz="6" w:space="0" w:color="000000"/>
            </w:tcBorders>
          </w:tcPr>
          <w:p w14:paraId="4C64094B" w14:textId="77777777" w:rsidR="00247961" w:rsidRDefault="00000000">
            <w:pPr>
              <w:spacing w:after="0" w:line="300" w:lineRule="auto"/>
              <w:rPr>
                <w:sz w:val="22"/>
                <w:szCs w:val="22"/>
              </w:rPr>
            </w:pPr>
            <w:r>
              <w:rPr>
                <w:sz w:val="22"/>
                <w:szCs w:val="22"/>
              </w:rPr>
              <w:t>Obiective și măsuri de conservare</w:t>
            </w:r>
          </w:p>
        </w:tc>
        <w:tc>
          <w:tcPr>
            <w:tcW w:w="4515" w:type="dxa"/>
            <w:tcBorders>
              <w:top w:val="single" w:sz="6" w:space="0" w:color="000000"/>
              <w:left w:val="single" w:sz="6" w:space="0" w:color="000000"/>
              <w:bottom w:val="single" w:sz="6" w:space="0" w:color="000000"/>
              <w:right w:val="single" w:sz="6" w:space="0" w:color="000000"/>
            </w:tcBorders>
          </w:tcPr>
          <w:p w14:paraId="0E3C1937" w14:textId="77777777" w:rsidR="00A4118E" w:rsidRPr="00F33589" w:rsidRDefault="00A4118E" w:rsidP="00A4118E">
            <w:pPr>
              <w:jc w:val="both"/>
              <w:rPr>
                <w:sz w:val="22"/>
                <w:szCs w:val="22"/>
              </w:rPr>
            </w:pPr>
            <w:r w:rsidRPr="00F33589">
              <w:rPr>
                <w:b/>
                <w:bCs/>
                <w:sz w:val="22"/>
                <w:szCs w:val="22"/>
              </w:rPr>
              <w:t>Obiective și măsuri în regim de non-intervenție pentru habitatele forestiere T1</w:t>
            </w:r>
          </w:p>
          <w:p w14:paraId="32A0148B" w14:textId="77777777" w:rsidR="00A4118E" w:rsidRPr="00F33589" w:rsidRDefault="00A4118E" w:rsidP="00A4118E">
            <w:pPr>
              <w:jc w:val="both"/>
              <w:rPr>
                <w:sz w:val="22"/>
                <w:szCs w:val="22"/>
              </w:rPr>
            </w:pPr>
            <w:r w:rsidRPr="00F33589">
              <w:rPr>
                <w:b/>
                <w:bCs/>
                <w:sz w:val="22"/>
                <w:szCs w:val="22"/>
              </w:rPr>
              <w:t>Obiectiv general de conservare</w:t>
            </w:r>
          </w:p>
          <w:p w14:paraId="4240EFDD" w14:textId="77777777" w:rsidR="00A4118E" w:rsidRPr="00F33589" w:rsidRDefault="00A4118E" w:rsidP="00A4118E">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503EC32E" w14:textId="77777777" w:rsidR="00A4118E" w:rsidRPr="00F33589" w:rsidRDefault="00A4118E" w:rsidP="00A4118E">
            <w:pPr>
              <w:jc w:val="both"/>
              <w:rPr>
                <w:sz w:val="22"/>
                <w:szCs w:val="22"/>
              </w:rPr>
            </w:pPr>
            <w:r w:rsidRPr="00F33589">
              <w:rPr>
                <w:b/>
                <w:bCs/>
                <w:sz w:val="22"/>
                <w:szCs w:val="22"/>
              </w:rPr>
              <w:t>Obiective specifice:</w:t>
            </w:r>
          </w:p>
          <w:p w14:paraId="12D2AA02" w14:textId="77777777" w:rsidR="00A4118E" w:rsidRPr="00F33589" w:rsidRDefault="00A4118E" w:rsidP="00A4118E">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36D0D097" w14:textId="77777777" w:rsidR="00A4118E" w:rsidRPr="00F33589" w:rsidRDefault="00A4118E" w:rsidP="00A4118E">
            <w:pPr>
              <w:jc w:val="both"/>
              <w:rPr>
                <w:sz w:val="22"/>
                <w:szCs w:val="22"/>
              </w:rPr>
            </w:pPr>
            <w:r w:rsidRPr="00F33589">
              <w:rPr>
                <w:sz w:val="22"/>
                <w:szCs w:val="22"/>
              </w:rPr>
              <w:t>2. Menținerea elementelor-cheie pentru biodiversitate (arbori foarte bătrâni, arbori-habitat, lemn mort, microhabitate).</w:t>
            </w:r>
          </w:p>
          <w:p w14:paraId="03DEFDBC" w14:textId="77777777" w:rsidR="00A4118E" w:rsidRPr="00F33589" w:rsidRDefault="00A4118E" w:rsidP="00A4118E">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1CB8D6B6" w14:textId="77777777" w:rsidR="00A4118E" w:rsidRPr="00F33589" w:rsidRDefault="00A4118E" w:rsidP="00A4118E">
            <w:pPr>
              <w:jc w:val="both"/>
              <w:rPr>
                <w:sz w:val="22"/>
                <w:szCs w:val="22"/>
              </w:rPr>
            </w:pPr>
            <w:r w:rsidRPr="00F33589">
              <w:rPr>
                <w:sz w:val="22"/>
                <w:szCs w:val="22"/>
              </w:rPr>
              <w:t>4. Limitarea deranjului produs de activitățile umane — acces motorizat, turism necontrolat și recoltări neautorizate.</w:t>
            </w:r>
          </w:p>
          <w:p w14:paraId="7A11CD8B" w14:textId="77777777" w:rsidR="00A4118E" w:rsidRPr="00F33589" w:rsidRDefault="00A4118E" w:rsidP="00A4118E">
            <w:pPr>
              <w:jc w:val="both"/>
              <w:rPr>
                <w:sz w:val="22"/>
                <w:szCs w:val="22"/>
              </w:rPr>
            </w:pPr>
            <w:r w:rsidRPr="00F33589">
              <w:rPr>
                <w:sz w:val="22"/>
                <w:szCs w:val="22"/>
              </w:rPr>
              <w:t>5. Monitorizarea periodică a stării de conservare a habitatelor și speciilor din ZPB.</w:t>
            </w:r>
          </w:p>
          <w:p w14:paraId="18074E00" w14:textId="77777777" w:rsidR="00A4118E" w:rsidRPr="00F33589" w:rsidRDefault="00A4118E" w:rsidP="00A4118E">
            <w:pPr>
              <w:jc w:val="both"/>
              <w:rPr>
                <w:sz w:val="22"/>
                <w:szCs w:val="22"/>
              </w:rPr>
            </w:pPr>
            <w:r w:rsidRPr="00F33589">
              <w:rPr>
                <w:b/>
                <w:bCs/>
                <w:sz w:val="22"/>
                <w:szCs w:val="22"/>
              </w:rPr>
              <w:t>Măsuri de conservare:</w:t>
            </w:r>
          </w:p>
          <w:p w14:paraId="6B481D41" w14:textId="77777777" w:rsidR="00A4118E" w:rsidRPr="00F33589" w:rsidRDefault="00A4118E" w:rsidP="00A4118E">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48973CDA" w14:textId="77777777" w:rsidR="00A4118E" w:rsidRPr="00F33589" w:rsidRDefault="00A4118E" w:rsidP="00A4118E">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D0642F2" w14:textId="77777777" w:rsidR="00A4118E" w:rsidRPr="00F33589" w:rsidRDefault="00A4118E" w:rsidP="00A4118E">
            <w:pPr>
              <w:jc w:val="both"/>
              <w:rPr>
                <w:sz w:val="22"/>
                <w:szCs w:val="22"/>
              </w:rPr>
            </w:pPr>
            <w:r w:rsidRPr="00F33589">
              <w:rPr>
                <w:sz w:val="22"/>
                <w:szCs w:val="22"/>
              </w:rPr>
              <w:lastRenderedPageBreak/>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4433042" w14:textId="77777777" w:rsidR="00A4118E" w:rsidRPr="00F33589" w:rsidRDefault="00A4118E" w:rsidP="00A4118E">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09F0EA5" w14:textId="77777777" w:rsidR="00A4118E" w:rsidRPr="00F33589" w:rsidRDefault="00A4118E" w:rsidP="00A4118E">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2540226A" w14:textId="77777777" w:rsidR="00A4118E" w:rsidRPr="00F33589" w:rsidRDefault="00A4118E" w:rsidP="00A4118E">
            <w:pPr>
              <w:jc w:val="both"/>
              <w:rPr>
                <w:sz w:val="22"/>
                <w:szCs w:val="22"/>
              </w:rPr>
            </w:pPr>
            <w:r w:rsidRPr="00F33589">
              <w:rPr>
                <w:b/>
                <w:bCs/>
                <w:sz w:val="22"/>
                <w:szCs w:val="22"/>
              </w:rPr>
              <w:t>Obiective și măsuri în regim de non-intervenție pentru habitatele forestiere T1</w:t>
            </w:r>
          </w:p>
          <w:p w14:paraId="28751167" w14:textId="77777777" w:rsidR="00A4118E" w:rsidRPr="00F33589" w:rsidRDefault="00A4118E" w:rsidP="00A4118E">
            <w:pPr>
              <w:jc w:val="both"/>
              <w:rPr>
                <w:sz w:val="22"/>
                <w:szCs w:val="22"/>
              </w:rPr>
            </w:pPr>
            <w:r w:rsidRPr="00F33589">
              <w:rPr>
                <w:b/>
                <w:bCs/>
                <w:sz w:val="22"/>
                <w:szCs w:val="22"/>
              </w:rPr>
              <w:t>Obiectiv general de conservare</w:t>
            </w:r>
          </w:p>
          <w:p w14:paraId="2E296E8A" w14:textId="77777777" w:rsidR="00A4118E" w:rsidRPr="00F33589" w:rsidRDefault="00A4118E" w:rsidP="00A4118E">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068280F9" w14:textId="77777777" w:rsidR="00A4118E" w:rsidRPr="00F33589" w:rsidRDefault="00A4118E" w:rsidP="00A4118E">
            <w:pPr>
              <w:jc w:val="both"/>
              <w:rPr>
                <w:sz w:val="22"/>
                <w:szCs w:val="22"/>
              </w:rPr>
            </w:pPr>
            <w:r w:rsidRPr="00F33589">
              <w:rPr>
                <w:b/>
                <w:bCs/>
                <w:sz w:val="22"/>
                <w:szCs w:val="22"/>
              </w:rPr>
              <w:t>Obiective specifice:</w:t>
            </w:r>
          </w:p>
          <w:p w14:paraId="579A85F4" w14:textId="77777777" w:rsidR="00A4118E" w:rsidRPr="00F33589" w:rsidRDefault="00A4118E" w:rsidP="00A4118E">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5E11D601" w14:textId="77777777" w:rsidR="00A4118E" w:rsidRPr="00F33589" w:rsidRDefault="00A4118E" w:rsidP="00A4118E">
            <w:pPr>
              <w:jc w:val="both"/>
              <w:rPr>
                <w:sz w:val="22"/>
                <w:szCs w:val="22"/>
              </w:rPr>
            </w:pPr>
            <w:r w:rsidRPr="00F33589">
              <w:rPr>
                <w:sz w:val="22"/>
                <w:szCs w:val="22"/>
              </w:rPr>
              <w:t>2. Menținerea elementelor-cheie pentru biodiversitate (arbori foarte bătrâni, arbori-habitat, lemn mort, microhabitate).</w:t>
            </w:r>
          </w:p>
          <w:p w14:paraId="6D4BC192" w14:textId="77777777" w:rsidR="00A4118E" w:rsidRPr="00F33589" w:rsidRDefault="00A4118E" w:rsidP="00A4118E">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0E4DFCBF" w14:textId="77777777" w:rsidR="00A4118E" w:rsidRPr="00F33589" w:rsidRDefault="00A4118E" w:rsidP="00A4118E">
            <w:pPr>
              <w:jc w:val="both"/>
              <w:rPr>
                <w:sz w:val="22"/>
                <w:szCs w:val="22"/>
              </w:rPr>
            </w:pPr>
            <w:r w:rsidRPr="00F33589">
              <w:rPr>
                <w:sz w:val="22"/>
                <w:szCs w:val="22"/>
              </w:rPr>
              <w:t>4. Limitarea deranjului produs de activitățile umane — acces motorizat, turism necontrolat și recoltări neautorizate.</w:t>
            </w:r>
          </w:p>
          <w:p w14:paraId="60E5E4DB" w14:textId="77777777" w:rsidR="00A4118E" w:rsidRPr="00F33589" w:rsidRDefault="00A4118E" w:rsidP="00A4118E">
            <w:pPr>
              <w:jc w:val="both"/>
              <w:rPr>
                <w:sz w:val="22"/>
                <w:szCs w:val="22"/>
              </w:rPr>
            </w:pPr>
            <w:r w:rsidRPr="00F33589">
              <w:rPr>
                <w:sz w:val="22"/>
                <w:szCs w:val="22"/>
              </w:rPr>
              <w:t>5. Monitorizarea periodică a stării de conservare a habitatelor și speciilor din ZPB.</w:t>
            </w:r>
          </w:p>
          <w:p w14:paraId="6E898B9C" w14:textId="77777777" w:rsidR="00A4118E" w:rsidRPr="00F33589" w:rsidRDefault="00A4118E" w:rsidP="00A4118E">
            <w:pPr>
              <w:jc w:val="both"/>
              <w:rPr>
                <w:sz w:val="22"/>
                <w:szCs w:val="22"/>
              </w:rPr>
            </w:pPr>
            <w:r w:rsidRPr="00F33589">
              <w:rPr>
                <w:b/>
                <w:bCs/>
                <w:sz w:val="22"/>
                <w:szCs w:val="22"/>
              </w:rPr>
              <w:t>Măsuri de conservare:</w:t>
            </w:r>
          </w:p>
          <w:p w14:paraId="2DBDC8A6" w14:textId="77777777" w:rsidR="00A4118E" w:rsidRPr="00F33589" w:rsidRDefault="00A4118E" w:rsidP="00A4118E">
            <w:pPr>
              <w:jc w:val="both"/>
              <w:rPr>
                <w:sz w:val="22"/>
                <w:szCs w:val="22"/>
              </w:rPr>
            </w:pPr>
            <w:r w:rsidRPr="00F33589">
              <w:rPr>
                <w:sz w:val="22"/>
                <w:szCs w:val="22"/>
              </w:rPr>
              <w:t xml:space="preserve">1. Fără intervenții asupra structurii pădurii: nu se aplică lucrări de exploatare sau lucrări care modifică structura/compoziția arboretului; </w:t>
            </w:r>
            <w:r w:rsidRPr="00F33589">
              <w:rPr>
                <w:sz w:val="22"/>
                <w:szCs w:val="22"/>
              </w:rPr>
              <w:lastRenderedPageBreak/>
              <w:t>evoluția este lăsată pe baza proceselor naturale.</w:t>
            </w:r>
          </w:p>
          <w:p w14:paraId="64C74E36" w14:textId="77777777" w:rsidR="00A4118E" w:rsidRPr="00F33589" w:rsidRDefault="00A4118E" w:rsidP="00A4118E">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D105983" w14:textId="77777777" w:rsidR="00A4118E" w:rsidRPr="00F33589" w:rsidRDefault="00A4118E" w:rsidP="00A4118E">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746E603" w14:textId="77777777" w:rsidR="00A4118E" w:rsidRPr="00F33589" w:rsidRDefault="00A4118E" w:rsidP="00A4118E">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5F2B863" w14:textId="77777777" w:rsidR="00A4118E" w:rsidRPr="00F33589" w:rsidRDefault="00A4118E" w:rsidP="00A4118E">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34FB8BEE" w14:textId="77777777" w:rsidR="00A4118E" w:rsidRPr="00F33589" w:rsidRDefault="00A4118E" w:rsidP="00A4118E">
            <w:pPr>
              <w:jc w:val="both"/>
              <w:rPr>
                <w:sz w:val="22"/>
                <w:szCs w:val="22"/>
              </w:rPr>
            </w:pPr>
            <w:r w:rsidRPr="00F33589">
              <w:rPr>
                <w:b/>
                <w:bCs/>
                <w:sz w:val="22"/>
                <w:szCs w:val="22"/>
              </w:rPr>
              <w:t xml:space="preserve">Obiective și măsuri de management activ pentru ecosistemele de pajiști </w:t>
            </w:r>
          </w:p>
          <w:p w14:paraId="3133FCB5" w14:textId="77777777" w:rsidR="00A4118E" w:rsidRPr="00F33589" w:rsidRDefault="00A4118E" w:rsidP="00A4118E">
            <w:pPr>
              <w:jc w:val="both"/>
              <w:rPr>
                <w:sz w:val="22"/>
                <w:szCs w:val="22"/>
              </w:rPr>
            </w:pPr>
            <w:r w:rsidRPr="00F33589">
              <w:rPr>
                <w:b/>
                <w:bCs/>
                <w:sz w:val="22"/>
                <w:szCs w:val="22"/>
              </w:rPr>
              <w:t>Obiectiv general de conservare</w:t>
            </w:r>
          </w:p>
          <w:p w14:paraId="32727E07" w14:textId="77777777" w:rsidR="00A4118E" w:rsidRPr="00F33589" w:rsidRDefault="00A4118E" w:rsidP="00A4118E">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6D5996F3" w14:textId="77777777" w:rsidR="00A4118E" w:rsidRPr="00F33589" w:rsidRDefault="00A4118E" w:rsidP="00A4118E">
            <w:pPr>
              <w:jc w:val="both"/>
              <w:rPr>
                <w:sz w:val="22"/>
                <w:szCs w:val="22"/>
              </w:rPr>
            </w:pPr>
            <w:r w:rsidRPr="00F33589">
              <w:rPr>
                <w:b/>
                <w:bCs/>
                <w:sz w:val="22"/>
                <w:szCs w:val="22"/>
              </w:rPr>
              <w:t>Obiective specifice:</w:t>
            </w:r>
          </w:p>
          <w:p w14:paraId="2100E243" w14:textId="77777777" w:rsidR="00A4118E" w:rsidRPr="00F33589" w:rsidRDefault="00A4118E" w:rsidP="00A4118E">
            <w:pPr>
              <w:jc w:val="both"/>
              <w:rPr>
                <w:sz w:val="22"/>
                <w:szCs w:val="22"/>
              </w:rPr>
            </w:pPr>
            <w:r w:rsidRPr="00F33589">
              <w:rPr>
                <w:sz w:val="22"/>
                <w:szCs w:val="22"/>
              </w:rPr>
              <w:t>1. Menținerea suprafețelor de pajiști și prevenirea abandonului sau conversiei către alte categorii de folosință.</w:t>
            </w:r>
          </w:p>
          <w:p w14:paraId="39F4F317" w14:textId="77777777" w:rsidR="00A4118E" w:rsidRPr="00F33589" w:rsidRDefault="00A4118E" w:rsidP="00A4118E">
            <w:pPr>
              <w:jc w:val="both"/>
              <w:rPr>
                <w:sz w:val="22"/>
                <w:szCs w:val="22"/>
              </w:rPr>
            </w:pPr>
            <w:r w:rsidRPr="00F33589">
              <w:rPr>
                <w:sz w:val="22"/>
                <w:szCs w:val="22"/>
              </w:rPr>
              <w:t>2. Menținerea unei structuri mozaicate favorabile biodiversității.</w:t>
            </w:r>
          </w:p>
          <w:p w14:paraId="051E8F87" w14:textId="77777777" w:rsidR="00A4118E" w:rsidRPr="00F33589" w:rsidRDefault="00A4118E" w:rsidP="00A4118E">
            <w:pPr>
              <w:jc w:val="both"/>
              <w:rPr>
                <w:sz w:val="22"/>
                <w:szCs w:val="22"/>
              </w:rPr>
            </w:pPr>
            <w:r w:rsidRPr="00F33589">
              <w:rPr>
                <w:sz w:val="22"/>
                <w:szCs w:val="22"/>
              </w:rPr>
              <w:lastRenderedPageBreak/>
              <w:t>3.Evitarea degradării habitatelor prin suprapășunat, subpășunat, compactarea solului și eroziune.</w:t>
            </w:r>
          </w:p>
          <w:p w14:paraId="0074DD2D" w14:textId="77777777" w:rsidR="00A4118E" w:rsidRPr="00F33589" w:rsidRDefault="00A4118E" w:rsidP="00A4118E">
            <w:pPr>
              <w:jc w:val="both"/>
              <w:rPr>
                <w:sz w:val="22"/>
                <w:szCs w:val="22"/>
              </w:rPr>
            </w:pPr>
            <w:r w:rsidRPr="00F33589">
              <w:rPr>
                <w:sz w:val="22"/>
                <w:szCs w:val="22"/>
              </w:rPr>
              <w:t>4. Limitarea utilizării substanțelor chimice și prevenirea eutrofizării habitatelor.</w:t>
            </w:r>
          </w:p>
          <w:p w14:paraId="1E55C47E" w14:textId="77777777" w:rsidR="00A4118E" w:rsidRPr="00F33589" w:rsidRDefault="00A4118E" w:rsidP="00A4118E">
            <w:pPr>
              <w:jc w:val="both"/>
              <w:rPr>
                <w:sz w:val="22"/>
                <w:szCs w:val="22"/>
              </w:rPr>
            </w:pPr>
            <w:r w:rsidRPr="00F33589">
              <w:rPr>
                <w:sz w:val="22"/>
                <w:szCs w:val="22"/>
              </w:rPr>
              <w:t>5. Controlul speciilor invazive și limitarea instalării vegetației lemnoase.</w:t>
            </w:r>
          </w:p>
          <w:p w14:paraId="5B5FD1A4" w14:textId="77777777" w:rsidR="00A4118E" w:rsidRPr="00F33589" w:rsidRDefault="00A4118E" w:rsidP="00A4118E">
            <w:pPr>
              <w:jc w:val="both"/>
              <w:rPr>
                <w:sz w:val="22"/>
                <w:szCs w:val="22"/>
              </w:rPr>
            </w:pPr>
            <w:r w:rsidRPr="00F33589">
              <w:rPr>
                <w:sz w:val="22"/>
                <w:szCs w:val="22"/>
              </w:rPr>
              <w:t>6. Monitorizarea utilizării habitatelor și adaptarea managementului în funcție de rezultate.</w:t>
            </w:r>
          </w:p>
          <w:p w14:paraId="05FA6AF1" w14:textId="77777777" w:rsidR="00A4118E" w:rsidRPr="00F33589" w:rsidRDefault="00A4118E" w:rsidP="00A4118E">
            <w:pPr>
              <w:jc w:val="both"/>
              <w:rPr>
                <w:sz w:val="22"/>
                <w:szCs w:val="22"/>
              </w:rPr>
            </w:pPr>
            <w:r w:rsidRPr="00F33589">
              <w:rPr>
                <w:b/>
                <w:bCs/>
                <w:sz w:val="22"/>
                <w:szCs w:val="22"/>
              </w:rPr>
              <w:t>Măsuri de conservare:</w:t>
            </w:r>
          </w:p>
          <w:p w14:paraId="72E55FFD" w14:textId="77777777" w:rsidR="00A4118E" w:rsidRPr="00F33589" w:rsidRDefault="00A4118E" w:rsidP="00A4118E">
            <w:pPr>
              <w:jc w:val="both"/>
              <w:rPr>
                <w:sz w:val="22"/>
                <w:szCs w:val="22"/>
              </w:rPr>
            </w:pPr>
            <w:r w:rsidRPr="00F33589">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64A04ED7" w14:textId="77777777" w:rsidR="00A4118E" w:rsidRPr="00F33589" w:rsidRDefault="00A4118E" w:rsidP="00A4118E">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4FD7787" w14:textId="77777777" w:rsidR="00A4118E" w:rsidRPr="00F33589" w:rsidRDefault="00A4118E" w:rsidP="00A4118E">
            <w:pPr>
              <w:jc w:val="both"/>
              <w:rPr>
                <w:sz w:val="22"/>
                <w:szCs w:val="22"/>
              </w:rPr>
            </w:pPr>
            <w:r w:rsidRPr="00F33589">
              <w:rPr>
                <w:sz w:val="22"/>
                <w:szCs w:val="22"/>
              </w:rPr>
              <w:t>3. În zonele montane și premontane, prima cosire se realizează numai după formarea semințelor la speciile de interes conservativ.</w:t>
            </w:r>
          </w:p>
          <w:p w14:paraId="3ADF65B0" w14:textId="77777777" w:rsidR="00A4118E" w:rsidRPr="00F33589" w:rsidRDefault="00A4118E" w:rsidP="00A4118E">
            <w:pPr>
              <w:jc w:val="both"/>
              <w:rPr>
                <w:sz w:val="22"/>
                <w:szCs w:val="22"/>
              </w:rPr>
            </w:pPr>
            <w:r w:rsidRPr="00F33589">
              <w:rPr>
                <w:sz w:val="22"/>
                <w:szCs w:val="22"/>
              </w:rPr>
              <w:t xml:space="preserve">4. Cosirea se realizează astfel încât să permită retragerea faunei, menținându-se anual suprafețe-refugiu necosite temporar.</w:t>
            </w:r>
          </w:p>
          <w:p w14:paraId="274CDD4B" w14:textId="77777777" w:rsidR="00A4118E" w:rsidRPr="00F33589" w:rsidRDefault="00A4118E" w:rsidP="00A4118E">
            <w:pPr>
              <w:jc w:val="both"/>
              <w:rPr>
                <w:sz w:val="22"/>
                <w:szCs w:val="22"/>
              </w:rPr>
            </w:pPr>
            <w:r w:rsidRPr="00F33589">
              <w:rPr>
                <w:sz w:val="22"/>
                <w:szCs w:val="22"/>
              </w:rPr>
              <w:t xml:space="preserve">5. În zonele sensibile lucrările de cosit se realizează cu metode prin care se evită compactarea solului și degradarea microreliefului.</w:t>
            </w:r>
          </w:p>
          <w:p w14:paraId="4AD23D3E" w14:textId="77777777" w:rsidR="00A4118E" w:rsidRPr="00F33589" w:rsidRDefault="00A4118E" w:rsidP="00A4118E">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7E8459CC" w14:textId="77777777" w:rsidR="00A4118E" w:rsidRPr="00F33589" w:rsidRDefault="00A4118E" w:rsidP="00A4118E">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3675E4FD" w14:textId="77777777" w:rsidR="00A4118E" w:rsidRPr="00F33589" w:rsidRDefault="00A4118E" w:rsidP="00A4118E">
            <w:pPr>
              <w:jc w:val="both"/>
              <w:rPr>
                <w:sz w:val="22"/>
                <w:szCs w:val="22"/>
              </w:rPr>
            </w:pPr>
            <w:r w:rsidRPr="00F33589">
              <w:rPr>
                <w:sz w:val="22"/>
                <w:szCs w:val="22"/>
              </w:rPr>
              <w:lastRenderedPageBreak/>
              <w:t>8. Pășunatul se întrerupe astfel încât vegetația să dispună de timp suficient pentru refacerea masei vegetative și acumularea rezervelor înaintea sezonului rece.</w:t>
            </w:r>
          </w:p>
          <w:p w14:paraId="63DE9DBE" w14:textId="77777777" w:rsidR="00A4118E" w:rsidRPr="00F33589" w:rsidRDefault="00A4118E" w:rsidP="00A4118E">
            <w:pPr>
              <w:jc w:val="both"/>
              <w:rPr>
                <w:sz w:val="22"/>
                <w:szCs w:val="22"/>
              </w:rPr>
            </w:pPr>
            <w:r>
              <w:rPr>
                <w:sz w:val="22"/>
                <w:szCs w:val="22"/>
              </w:rPr>
              <w:t>9</w:t>
            </w:r>
            <w:r w:rsidRPr="00F33589">
              <w:rPr>
                <w:sz w:val="22"/>
                <w:szCs w:val="22"/>
              </w:rPr>
              <w:t xml:space="preserve">. Utilizarea fertilizanților chimici și a pesticidelor se realizează în conformitate cu legislația națională în domeniu. Aratul și supraînsămânțarea cu specii alohtone sunt interzise.</w:t>
            </w:r>
          </w:p>
          <w:p w14:paraId="6E566813" w14:textId="77777777" w:rsidR="00A4118E" w:rsidRPr="00F33589" w:rsidRDefault="00A4118E" w:rsidP="00A4118E">
            <w:pPr>
              <w:jc w:val="both"/>
              <w:rPr>
                <w:sz w:val="22"/>
                <w:szCs w:val="22"/>
              </w:rPr>
            </w:pPr>
            <w:r w:rsidRPr="00F33589">
              <w:rPr>
                <w:sz w:val="22"/>
                <w:szCs w:val="22"/>
              </w:rPr>
              <w:t>1</w:t>
            </w:r>
            <w:r>
              <w:rPr>
                <w:sz w:val="22"/>
                <w:szCs w:val="22"/>
              </w:rPr>
              <w:t>0</w:t>
            </w:r>
            <w:r w:rsidRPr="00F33589">
              <w:rPr>
                <w:sz w:val="22"/>
                <w:szCs w:val="22"/>
              </w:rPr>
              <w:t xml:space="preserve">. Este recomandată fertilizarea organică tradițională, în cantități moderate și compatibile cu menținerea diversității floristice și a structurii habitatului.</w:t>
            </w:r>
          </w:p>
          <w:p w14:paraId="03E389E2" w14:textId="77777777" w:rsidR="00A4118E" w:rsidRPr="00F33589" w:rsidRDefault="00A4118E" w:rsidP="00A4118E">
            <w:pPr>
              <w:jc w:val="both"/>
              <w:rPr>
                <w:sz w:val="22"/>
                <w:szCs w:val="22"/>
              </w:rPr>
            </w:pPr>
            <w:r w:rsidRPr="00F33589">
              <w:rPr>
                <w:sz w:val="22"/>
                <w:szCs w:val="22"/>
              </w:rPr>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4B2D42A5" w14:textId="77777777" w:rsidR="00A4118E" w:rsidRPr="00F33589" w:rsidRDefault="00A4118E" w:rsidP="00A4118E">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22629FD7" w14:textId="77777777" w:rsidR="00A4118E" w:rsidRPr="00F33589" w:rsidRDefault="00A4118E" w:rsidP="00A4118E">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3C9AC429" w14:textId="77777777" w:rsidR="00A4118E" w:rsidRPr="00F33589" w:rsidRDefault="00A4118E" w:rsidP="00A4118E">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1864368F" w14:textId="77777777" w:rsidR="00A4118E" w:rsidRPr="00F33589" w:rsidRDefault="00A4118E" w:rsidP="00A4118E">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578DC15F" w14:textId="77777777" w:rsidR="00A4118E" w:rsidRPr="00F33589" w:rsidRDefault="00A4118E" w:rsidP="00A4118E">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744046E7" w14:textId="77777777" w:rsidR="00A4118E" w:rsidRPr="00F33589" w:rsidRDefault="00A4118E" w:rsidP="00A4118E">
            <w:pPr>
              <w:jc w:val="both"/>
              <w:rPr>
                <w:sz w:val="22"/>
                <w:szCs w:val="22"/>
              </w:rPr>
            </w:pPr>
            <w:r w:rsidRPr="00F33589">
              <w:rPr>
                <w:sz w:val="22"/>
                <w:szCs w:val="22"/>
              </w:rPr>
              <w:t>1</w:t>
            </w:r>
            <w:r>
              <w:rPr>
                <w:sz w:val="22"/>
                <w:szCs w:val="22"/>
              </w:rPr>
              <w:t>7</w:t>
            </w:r>
            <w:r w:rsidRPr="00F33589">
              <w:rPr>
                <w:sz w:val="22"/>
                <w:szCs w:val="22"/>
              </w:rPr>
              <w:t>. Se monitorizează periodic starea habitatelor, utilizarea terenurilor, prezența speciilor invazive și efectele managementului, iar măsurile de conservare se adaptează în funcție de rezultatele monitorizării.</w:t>
            </w:r>
          </w:p>
          <w:p w14:paraId="60ED139D" w14:textId="77777777" w:rsidR="00A4118E" w:rsidRPr="00F33589" w:rsidRDefault="00A4118E" w:rsidP="00A4118E">
            <w:pPr>
              <w:jc w:val="both"/>
              <w:rPr>
                <w:sz w:val="22"/>
                <w:szCs w:val="22"/>
              </w:rPr>
            </w:pPr>
            <w:r w:rsidRPr="00F33589">
              <w:rPr>
                <w:b/>
                <w:bCs/>
                <w:sz w:val="22"/>
                <w:szCs w:val="22"/>
              </w:rPr>
              <w:t>Obiective și măsuri de management activ pentru ecosistemele de tufărișuri</w:t>
            </w:r>
          </w:p>
          <w:p w14:paraId="02164614" w14:textId="77777777" w:rsidR="00A4118E" w:rsidRPr="00F33589" w:rsidRDefault="00A4118E" w:rsidP="00A4118E">
            <w:pPr>
              <w:jc w:val="both"/>
              <w:rPr>
                <w:sz w:val="22"/>
                <w:szCs w:val="22"/>
              </w:rPr>
            </w:pPr>
            <w:r w:rsidRPr="00F33589">
              <w:rPr>
                <w:b/>
                <w:bCs/>
                <w:sz w:val="22"/>
                <w:szCs w:val="22"/>
              </w:rPr>
              <w:t>Obiectiv general de conservare</w:t>
            </w:r>
          </w:p>
          <w:p w14:paraId="2B8B3127" w14:textId="77777777" w:rsidR="00A4118E" w:rsidRPr="00F33589" w:rsidRDefault="00A4118E" w:rsidP="00A4118E">
            <w:pPr>
              <w:jc w:val="both"/>
              <w:rPr>
                <w:sz w:val="22"/>
                <w:szCs w:val="22"/>
              </w:rPr>
            </w:pPr>
            <w:r w:rsidRPr="00F33589">
              <w:rPr>
                <w:sz w:val="22"/>
                <w:szCs w:val="22"/>
              </w:rPr>
              <w:t xml:space="preserve">Conservarea habitatelor de tufărișuri și mozaic tufăriș-pajiște prin management extensiv care </w:t>
            </w:r>
            <w:r w:rsidRPr="00F33589">
              <w:rPr>
                <w:sz w:val="22"/>
                <w:szCs w:val="22"/>
              </w:rPr>
              <w:lastRenderedPageBreak/>
              <w:t>menține structura caracteristică, fără să permită evoluția succesională spre stadiul forestier și fără să degradeze valoarea de conservare.</w:t>
            </w:r>
          </w:p>
          <w:p w14:paraId="15E96E61" w14:textId="77777777" w:rsidR="00A4118E" w:rsidRPr="00F33589" w:rsidRDefault="00A4118E" w:rsidP="00A4118E">
            <w:pPr>
              <w:jc w:val="both"/>
              <w:rPr>
                <w:sz w:val="22"/>
                <w:szCs w:val="22"/>
              </w:rPr>
            </w:pPr>
            <w:r w:rsidRPr="00F33589">
              <w:rPr>
                <w:b/>
                <w:bCs/>
                <w:sz w:val="22"/>
                <w:szCs w:val="22"/>
              </w:rPr>
              <w:t>Obiective specifice:</w:t>
            </w:r>
          </w:p>
          <w:p w14:paraId="373C351D" w14:textId="77777777" w:rsidR="00A4118E" w:rsidRPr="00F33589" w:rsidRDefault="00A4118E" w:rsidP="00A4118E">
            <w:pPr>
              <w:jc w:val="both"/>
              <w:rPr>
                <w:sz w:val="22"/>
                <w:szCs w:val="22"/>
              </w:rPr>
            </w:pPr>
            <w:r w:rsidRPr="00F33589">
              <w:rPr>
                <w:sz w:val="22"/>
                <w:szCs w:val="22"/>
              </w:rPr>
              <w:t>1. Menținerea habitatelor de tufărișuri și a mozaicului tufăriș–pajiște în structura lor caracteristică.</w:t>
            </w:r>
          </w:p>
          <w:p w14:paraId="1BCE6404" w14:textId="77777777" w:rsidR="00A4118E" w:rsidRPr="00F33589" w:rsidRDefault="00A4118E" w:rsidP="00A4118E">
            <w:pPr>
              <w:jc w:val="both"/>
              <w:rPr>
                <w:sz w:val="22"/>
                <w:szCs w:val="22"/>
              </w:rPr>
            </w:pPr>
            <w:r w:rsidRPr="00F33589">
              <w:rPr>
                <w:sz w:val="22"/>
                <w:szCs w:val="22"/>
              </w:rPr>
              <w:t>2. Conservarea speciilor lemnoase native specifice habitatului și prevenirea instalării speciilor invazive.</w:t>
            </w:r>
          </w:p>
          <w:p w14:paraId="57DFB60F" w14:textId="77777777" w:rsidR="00A4118E" w:rsidRPr="00F33589" w:rsidRDefault="00A4118E" w:rsidP="00A4118E">
            <w:pPr>
              <w:jc w:val="both"/>
              <w:rPr>
                <w:sz w:val="22"/>
                <w:szCs w:val="22"/>
              </w:rPr>
            </w:pPr>
            <w:r w:rsidRPr="00F33589">
              <w:rPr>
                <w:sz w:val="22"/>
                <w:szCs w:val="22"/>
              </w:rPr>
              <w:t>3. Limitarea presiunilor antropice (defrișări, incendieri necontrolate, pășunat excesiv) care pot conduce la pierderea habitatului.</w:t>
            </w:r>
          </w:p>
          <w:p w14:paraId="3C5837AA" w14:textId="77777777" w:rsidR="00A4118E" w:rsidRPr="00F33589" w:rsidRDefault="00A4118E" w:rsidP="00A4118E">
            <w:pPr>
              <w:jc w:val="both"/>
              <w:rPr>
                <w:sz w:val="22"/>
                <w:szCs w:val="22"/>
              </w:rPr>
            </w:pPr>
            <w:r w:rsidRPr="00F33589">
              <w:rPr>
                <w:sz w:val="22"/>
                <w:szCs w:val="22"/>
              </w:rPr>
              <w:t>4. Menținerea zonelor de ecoton între tufărișuri și pajiști, esențiale pentru biodiversitate.</w:t>
            </w:r>
          </w:p>
          <w:p w14:paraId="1F5C42E9" w14:textId="77777777" w:rsidR="00A4118E" w:rsidRPr="00F33589" w:rsidRDefault="00A4118E" w:rsidP="00A4118E">
            <w:pPr>
              <w:jc w:val="both"/>
              <w:rPr>
                <w:sz w:val="22"/>
                <w:szCs w:val="22"/>
              </w:rPr>
            </w:pPr>
            <w:r w:rsidRPr="00F33589">
              <w:rPr>
                <w:sz w:val="22"/>
                <w:szCs w:val="22"/>
              </w:rPr>
              <w:t>5. Monitorizarea stării de conservare și adaptarea managementului.</w:t>
            </w:r>
          </w:p>
          <w:p w14:paraId="317FA96E" w14:textId="77777777" w:rsidR="00A4118E" w:rsidRPr="00F33589" w:rsidRDefault="00A4118E" w:rsidP="00A4118E">
            <w:pPr>
              <w:jc w:val="both"/>
              <w:rPr>
                <w:sz w:val="22"/>
                <w:szCs w:val="22"/>
              </w:rPr>
            </w:pPr>
            <w:r w:rsidRPr="00F33589">
              <w:rPr>
                <w:b/>
                <w:bCs/>
                <w:sz w:val="22"/>
                <w:szCs w:val="22"/>
              </w:rPr>
              <w:t>Măsuri de conservare:</w:t>
            </w:r>
          </w:p>
          <w:p w14:paraId="0993B110" w14:textId="77777777" w:rsidR="00A4118E" w:rsidRPr="00F33589" w:rsidRDefault="00A4118E" w:rsidP="00A4118E">
            <w:pPr>
              <w:jc w:val="both"/>
              <w:rPr>
                <w:sz w:val="22"/>
                <w:szCs w:val="22"/>
              </w:rPr>
            </w:pPr>
            <w:r w:rsidRPr="00F33589">
              <w:rPr>
                <w:sz w:val="22"/>
                <w:szCs w:val="22"/>
              </w:rPr>
              <w:t>1. Habitatele de tufărișuri se mențin prin intervenții minime; nu se realizează defrișări totale sau curățiri care ar conduce la pierderea structurii caracteristice.</w:t>
            </w:r>
          </w:p>
          <w:p w14:paraId="01FC6CF6" w14:textId="77777777" w:rsidR="00A4118E" w:rsidRPr="00F33589" w:rsidRDefault="00A4118E" w:rsidP="00A4118E">
            <w:pPr>
              <w:jc w:val="both"/>
              <w:rPr>
                <w:sz w:val="22"/>
                <w:szCs w:val="22"/>
              </w:rPr>
            </w:pPr>
            <w:r w:rsidRPr="00F33589">
              <w:rPr>
                <w:sz w:val="22"/>
                <w:szCs w:val="22"/>
              </w:rPr>
              <w:t>2. Pășunatul în zonele de tufărișuri se realizează controlat (liber sau prin rotație), cu încărcătură adaptată, evitându-se atât suprapășunatul, cât și abandonul care permite tranziția către pădure.</w:t>
            </w:r>
          </w:p>
          <w:p w14:paraId="4BECCB0B" w14:textId="77777777" w:rsidR="00A4118E" w:rsidRPr="00F33589" w:rsidRDefault="00A4118E" w:rsidP="00A4118E">
            <w:pPr>
              <w:jc w:val="both"/>
              <w:rPr>
                <w:sz w:val="22"/>
                <w:szCs w:val="22"/>
              </w:rPr>
            </w:pPr>
            <w:r w:rsidRPr="00F33589">
              <w:rPr>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56364F3F" w14:textId="77777777" w:rsidR="00A4118E" w:rsidRPr="00F33589" w:rsidRDefault="00A4118E" w:rsidP="00A4118E">
            <w:pPr>
              <w:jc w:val="both"/>
              <w:rPr>
                <w:sz w:val="22"/>
                <w:szCs w:val="22"/>
              </w:rPr>
            </w:pPr>
            <w:r w:rsidRPr="00F33589">
              <w:rPr>
                <w:sz w:val="22"/>
                <w:szCs w:val="22"/>
              </w:rPr>
              <w:t>4. Sunt interzise incendierea, tăierea sistematică și distrugerea vegetației de tufărișuri în scopul transformării habitatului.</w:t>
            </w:r>
          </w:p>
          <w:p w14:paraId="7C8B0417" w14:textId="77777777" w:rsidR="00A4118E" w:rsidRPr="00F33589" w:rsidRDefault="00A4118E" w:rsidP="00A4118E">
            <w:pPr>
              <w:jc w:val="both"/>
              <w:rPr>
                <w:sz w:val="22"/>
                <w:szCs w:val="22"/>
              </w:rPr>
            </w:pPr>
            <w:r w:rsidRPr="00F33589">
              <w:rPr>
                <w:sz w:val="22"/>
                <w:szCs w:val="22"/>
              </w:rPr>
              <w:t>5. Se conservă zonele de ecoton între tufărișuri și pajiști sau între tufărișuri și păduri, ca elemente structurale esențiale pentru biodiversitate.</w:t>
            </w:r>
          </w:p>
          <w:p w14:paraId="7C28EF3F" w14:textId="77777777" w:rsidR="00A4118E" w:rsidRPr="00F33589" w:rsidRDefault="00A4118E" w:rsidP="00A4118E">
            <w:pPr>
              <w:jc w:val="both"/>
              <w:rPr>
                <w:sz w:val="22"/>
                <w:szCs w:val="22"/>
              </w:rPr>
            </w:pPr>
            <w:r w:rsidRPr="00F33589">
              <w:rPr>
                <w:sz w:val="22"/>
                <w:szCs w:val="22"/>
              </w:rPr>
              <w:t xml:space="preserve">6. Refacerea porțiunilor degradate se realizează prin metode cu impact redus, cu </w:t>
            </w:r>
            <w:r w:rsidRPr="00F33589">
              <w:rPr>
                <w:sz w:val="22"/>
                <w:szCs w:val="22"/>
              </w:rPr>
              <w:lastRenderedPageBreak/>
              <w:t>accent pe regenerarea naturală a speciilor caracteristice.</w:t>
            </w:r>
          </w:p>
          <w:p w14:paraId="2A5DCB4B" w14:textId="57DEE867" w:rsidR="00247961" w:rsidRDefault="00A4118E" w:rsidP="00A4118E">
            <w:pPr>
              <w:jc w:val="both"/>
              <w:rPr>
                <w:sz w:val="22"/>
                <w:szCs w:val="22"/>
              </w:rPr>
            </w:pPr>
            <w:r w:rsidRPr="00F33589">
              <w:rPr>
                <w:sz w:val="22"/>
                <w:szCs w:val="22"/>
              </w:rPr>
              <w:t>7. Se monitorizează starea habitatului, prezența speciilor invazive, intensitatea pășunatului și efectele managementului asupra structurii și compoziției tufărișurilor.</w:t>
            </w:r>
          </w:p>
        </w:tc>
      </w:tr>
      <w:tr w:rsidR="00247961" w14:paraId="1F27C5CB" w14:textId="77777777">
        <w:tc>
          <w:tcPr>
            <w:tcW w:w="4455" w:type="dxa"/>
            <w:tcBorders>
              <w:top w:val="single" w:sz="6" w:space="0" w:color="000000"/>
              <w:left w:val="single" w:sz="6" w:space="0" w:color="000000"/>
              <w:bottom w:val="single" w:sz="6" w:space="0" w:color="000000"/>
              <w:right w:val="single" w:sz="6" w:space="0" w:color="000000"/>
            </w:tcBorders>
          </w:tcPr>
          <w:p w14:paraId="7AD83D07" w14:textId="77777777" w:rsidR="00247961" w:rsidRDefault="00000000">
            <w:pPr>
              <w:spacing w:after="0" w:line="300" w:lineRule="auto"/>
              <w:rPr>
                <w:sz w:val="22"/>
                <w:szCs w:val="22"/>
              </w:rPr>
            </w:pPr>
            <w:r>
              <w:rPr>
                <w:sz w:val="22"/>
                <w:szCs w:val="22"/>
              </w:rPr>
              <w:lastRenderedPageBreak/>
              <w:t>Tipul de proprietate</w:t>
            </w:r>
          </w:p>
        </w:tc>
        <w:tc>
          <w:tcPr>
            <w:tcW w:w="4515" w:type="dxa"/>
            <w:tcBorders>
              <w:top w:val="single" w:sz="6" w:space="0" w:color="000000"/>
              <w:left w:val="single" w:sz="6" w:space="0" w:color="000000"/>
              <w:bottom w:val="single" w:sz="6" w:space="0" w:color="000000"/>
              <w:right w:val="single" w:sz="6" w:space="0" w:color="000000"/>
            </w:tcBorders>
          </w:tcPr>
          <w:p w14:paraId="54AA2A5B" w14:textId="12321D2F" w:rsidR="00247961" w:rsidRDefault="00000000">
            <w:pPr>
              <w:spacing w:after="0" w:line="300" w:lineRule="auto"/>
              <w:rPr>
                <w:sz w:val="22"/>
                <w:szCs w:val="22"/>
              </w:rPr>
            </w:pPr>
            <w:r>
              <w:rPr>
                <w:sz w:val="22"/>
                <w:szCs w:val="22"/>
              </w:rPr>
              <w:t xml:space="preserve">Publică </w:t>
            </w:r>
          </w:p>
        </w:tc>
      </w:tr>
    </w:tbl>
    <w:p w14:paraId="53DBC354" w14:textId="77777777" w:rsidR="00247961" w:rsidRDefault="00000000">
      <w:pPr>
        <w:spacing w:before="240" w:after="80" w:line="300" w:lineRule="auto"/>
        <w:jc w:val="center"/>
        <w:rPr>
          <w:b/>
          <w:bCs/>
          <w:sz w:val="22"/>
          <w:szCs w:val="22"/>
        </w:rPr>
      </w:pPr>
      <w:r>
        <w:rPr>
          <w:b/>
          <w:bCs/>
          <w:sz w:val="22"/>
          <w:szCs w:val="22"/>
        </w:rPr>
        <w:t>3.3. Bibliografie</w:t>
      </w:r>
    </w:p>
    <w:p w14:paraId="30E14B67"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David, A., Coroiu, I., 2004. Breeding Biology of the Golden Eagle (Aquila chrysaetos chrysaetos L.) in the Gorge of Turda Nature Reserve (Transylvania, Romania). Studia Universitatis Babeş-Bolyai, Biologia, XLIX, 1, 23 - 36.</w:t>
      </w:r>
    </w:p>
    <w:p w14:paraId="4E1678BF"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David, A., 2003. Argumente avifaunistice pentru extinderea suprafeţei protejate a Rezervaţiei Naturale „Cheia Turzii”. Studia Universitatis Babeş-Bolyai, Biologia, XLVII, 2, 18 – 29.</w:t>
      </w:r>
    </w:p>
    <w:p w14:paraId="4F23186B"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Nyárády E. I., 1933, Noutăţi din Cheia Turzii, Bul. Grăd. Bot. Muz. Bot., Univ. Cluj, XIII, 1-4: 57-59</w:t>
      </w:r>
    </w:p>
    <w:p w14:paraId="106CA355"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Nyárády E. I., 1937, Cheia Turzii. Lucrare monografică cu 117 fig. şi o hartă detailată executată în 5 culori,. Tipografia “Lyceum”, Cluj: 1-188</w:t>
      </w:r>
    </w:p>
    <w:p w14:paraId="32C29AEB"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Nyárády E. I., 1939, Enumerarea plantelor vasculare din Cheia Turzii cu 67 fig. şi o hartă, Com. Mon. Nat. din România, Monitorul Oficial şi Imprimeriile Statului, Mem. I: 1-319 + 67 fig. + un tab. + o hartă</w:t>
      </w:r>
    </w:p>
    <w:p w14:paraId="6EBDF532"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Nyárády E. I., 1955, Cheia Turzii, monument al naturii, Ocr. nat., 1: 25-32</w:t>
      </w:r>
    </w:p>
    <w:p w14:paraId="0874787A"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Şenchea N., 1938, Cheile Turzii, Rev. Şt. „V. Adamachi”, XXIV, 2-3: 109-110</w:t>
      </w:r>
    </w:p>
    <w:p w14:paraId="773E96CA"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RÁKOSY, L., 2001: Diversität der Schmetterlinge, Lepidoptera, im Cheile Turzii Naturchutzgebiet, Siebenbürgen, Rumänien, 55-92;</w:t>
      </w:r>
    </w:p>
    <w:p w14:paraId="372BC59C" w14:textId="77777777" w:rsidR="00247961" w:rsidRDefault="00247961">
      <w:pPr>
        <w:jc w:val="center"/>
        <w:rPr>
          <w:b/>
          <w:bCs/>
          <w:sz w:val="22"/>
          <w:szCs w:val="22"/>
        </w:rPr>
      </w:pPr>
    </w:p>
    <w:p w14:paraId="2548BFD3" w14:textId="77777777" w:rsidR="00247961" w:rsidRDefault="00000000">
      <w:pPr>
        <w:jc w:val="center"/>
        <w:rPr>
          <w:b/>
          <w:bCs/>
          <w:sz w:val="22"/>
          <w:szCs w:val="22"/>
        </w:rPr>
      </w:pPr>
      <w:r>
        <w:rPr>
          <w:b/>
          <w:bCs/>
          <w:sz w:val="22"/>
          <w:szCs w:val="22"/>
        </w:rPr>
        <w:t>4. Consultări publice cu privire la desemnarea Zonelor Prioritare pentru Biodiversitate</w:t>
      </w:r>
    </w:p>
    <w:p w14:paraId="72F3C66F" w14:textId="77777777" w:rsidR="00247961" w:rsidRDefault="00247961">
      <w:pPr>
        <w:spacing w:after="0" w:line="300" w:lineRule="auto"/>
        <w:rPr>
          <w:sz w:val="22"/>
          <w:szCs w:val="22"/>
        </w:rPr>
      </w:pPr>
    </w:p>
    <w:p w14:paraId="0D1086CA" w14:textId="77777777" w:rsidR="00247961"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bookmarkStart w:id="2" w:name="_heading=h.venjbad48mtw" w:colFirst="0" w:colLast="0"/>
      <w:bookmarkEnd w:id="2"/>
      <w:r>
        <w:rPr>
          <w:sz w:val="22"/>
          <w:szCs w:val="22"/>
        </w:rPr>
        <w:t>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14:paraId="4E0FAD9A" w14:textId="77777777" w:rsidR="00247961" w:rsidRDefault="00000000">
      <w:pPr>
        <w:spacing w:before="480" w:after="120" w:line="300" w:lineRule="auto"/>
        <w:jc w:val="center"/>
        <w:rPr>
          <w:b/>
          <w:bCs/>
          <w:sz w:val="22"/>
          <w:szCs w:val="22"/>
        </w:rPr>
      </w:pPr>
      <w:r>
        <w:rPr>
          <w:b/>
          <w:bCs/>
          <w:sz w:val="22"/>
          <w:szCs w:val="22"/>
        </w:rPr>
        <w:t>5. Harta Zonelor Prioritare pentru Biodiversitate</w:t>
      </w:r>
    </w:p>
    <w:p w14:paraId="4A83CBF4" w14:textId="77777777" w:rsidR="00247961" w:rsidRDefault="00000000">
      <w:pPr>
        <w:rPr>
          <w:sz w:val="22"/>
          <w:szCs w:val="22"/>
        </w:rPr>
      </w:pPr>
      <w:r>
        <w:rPr>
          <w:sz w:val="22"/>
          <w:szCs w:val="22"/>
        </w:rPr>
        <w:t>Limitele Zonelor Prioritare pentru Biodiversitate sunt disponibile în format digital:</w:t>
      </w:r>
    </w:p>
    <w:p w14:paraId="3D3435C5" w14:textId="77777777" w:rsidR="00247961"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16FF9026" w14:textId="77777777" w:rsidR="00247961" w:rsidRDefault="00247961">
      <w:pPr>
        <w:spacing w:before="240" w:after="240" w:line="300" w:lineRule="auto"/>
        <w:jc w:val="both"/>
        <w:rPr>
          <w:sz w:val="22"/>
          <w:szCs w:val="22"/>
          <w:u w:val="single"/>
        </w:rPr>
      </w:pPr>
    </w:p>
    <w:sectPr w:rsidR="00247961">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961"/>
    <w:rsid w:val="00247961"/>
    <w:rsid w:val="00A4118E"/>
    <w:rsid w:val="00C71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98C89"/>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bzphoI304wV18Apl+Y4PVGzMxA==">CgMxLjAyDmguNWkwbDZmajRveWNtMg5oLnMyeHd5NGRucjBqOTIOaC52ZW5qYmFkNDhtdHc4AHIhMXJfMGNiblE2S21lWHk5R1ZVTkRLaGl6b1ptU1Q2UmhR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3152</Words>
  <Characters>17969</Characters>
  <Application>Microsoft Office Word</Application>
  <DocSecurity>0</DocSecurity>
  <Lines>149</Lines>
  <Paragraphs>42</Paragraphs>
  <ScaleCrop>false</ScaleCrop>
  <Company/>
  <LinksUpToDate>false</LinksUpToDate>
  <CharactersWithSpaces>21079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2026-08-04T08:43:00Z</dcterms:created>
  <dcterms:modified xsi:type="dcterms:W3CDTF">2026-08-04T08:45:00Z</dcterms:modified>
</cp:coreProperties>
</file>